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1" w:rsidRPr="00F7662F" w:rsidRDefault="009A30F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F7662F">
        <w:rPr>
          <w:rFonts w:ascii="Times New Roman" w:hAnsi="Times New Roman" w:cs="Times New Roman"/>
          <w:b/>
          <w:bCs/>
          <w:sz w:val="32"/>
          <w:szCs w:val="36"/>
        </w:rPr>
        <w:t>湖北葛店人福药业有限责任公司</w:t>
      </w:r>
    </w:p>
    <w:p w:rsidR="00086991" w:rsidRPr="00F7662F" w:rsidRDefault="009A30F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F7662F">
        <w:rPr>
          <w:rFonts w:ascii="Times New Roman" w:hAnsi="Times New Roman" w:cs="Times New Roman"/>
          <w:b/>
          <w:bCs/>
          <w:sz w:val="32"/>
          <w:szCs w:val="36"/>
        </w:rPr>
        <w:t>环保信息公开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（一）基础信息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单位名称：湖北葛店人福药业有限责任公司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组织机构代码：</w:t>
      </w:r>
      <w:r w:rsidRPr="00F7662F">
        <w:rPr>
          <w:rFonts w:ascii="Times New Roman" w:hAnsi="Times New Roman" w:cs="Times New Roman"/>
          <w:sz w:val="24"/>
        </w:rPr>
        <w:t>91420700726118497D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法定代表人：郑承刚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生产地址：鄂州市葛店经济技术开发区聚贤路</w:t>
      </w:r>
      <w:r w:rsidRPr="00F7662F">
        <w:rPr>
          <w:rFonts w:ascii="Times New Roman" w:hAnsi="Times New Roman" w:cs="Times New Roman"/>
          <w:sz w:val="24"/>
        </w:rPr>
        <w:t>25</w:t>
      </w:r>
      <w:r w:rsidRPr="00F7662F">
        <w:rPr>
          <w:rFonts w:ascii="Times New Roman" w:hAnsi="Times New Roman" w:cs="Times New Roman"/>
          <w:sz w:val="24"/>
        </w:rPr>
        <w:t>号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联系方式：</w:t>
      </w:r>
      <w:r w:rsidRPr="00F7662F">
        <w:rPr>
          <w:rFonts w:ascii="Times New Roman" w:hAnsi="Times New Roman" w:cs="Times New Roman"/>
          <w:sz w:val="24"/>
        </w:rPr>
        <w:t>0711-3811767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生产经营和管理服务主要内容：</w:t>
      </w:r>
      <w:r w:rsidRPr="00F7662F">
        <w:rPr>
          <w:rFonts w:ascii="Times New Roman" w:hAnsi="Times New Roman" w:cs="Times New Roman"/>
          <w:sz w:val="24"/>
        </w:rPr>
        <w:t>1</w:t>
      </w:r>
      <w:r w:rsidRPr="00F7662F">
        <w:rPr>
          <w:rFonts w:ascii="Times New Roman" w:hAnsi="Times New Roman" w:cs="Times New Roman"/>
          <w:sz w:val="24"/>
        </w:rPr>
        <w:t>、原料药</w:t>
      </w:r>
      <w:r w:rsidRPr="00F7662F">
        <w:rPr>
          <w:rFonts w:ascii="Times New Roman" w:hAnsi="Times New Roman" w:cs="Times New Roman"/>
          <w:sz w:val="24"/>
        </w:rPr>
        <w:t>(</w:t>
      </w:r>
      <w:r w:rsidRPr="00F7662F">
        <w:rPr>
          <w:rFonts w:ascii="Times New Roman" w:hAnsi="Times New Roman" w:cs="Times New Roman"/>
          <w:sz w:val="24"/>
        </w:rPr>
        <w:t>含抗肿瘤类</w:t>
      </w:r>
      <w:r w:rsidRPr="00F7662F">
        <w:rPr>
          <w:rFonts w:ascii="Times New Roman" w:hAnsi="Times New Roman" w:cs="Times New Roman"/>
          <w:sz w:val="24"/>
        </w:rPr>
        <w:t>);2</w:t>
      </w:r>
      <w:r w:rsidRPr="00F7662F">
        <w:rPr>
          <w:rFonts w:ascii="Times New Roman" w:hAnsi="Times New Roman" w:cs="Times New Roman"/>
          <w:sz w:val="24"/>
        </w:rPr>
        <w:t>、片剂（含激素类，含计划生育用药），硬胶囊剂</w:t>
      </w:r>
      <w:r w:rsidRPr="00F7662F">
        <w:rPr>
          <w:rFonts w:ascii="Times New Roman" w:hAnsi="Times New Roman" w:cs="Times New Roman"/>
          <w:sz w:val="24"/>
        </w:rPr>
        <w:t>(</w:t>
      </w:r>
      <w:r w:rsidRPr="00F7662F">
        <w:rPr>
          <w:rFonts w:ascii="Times New Roman" w:hAnsi="Times New Roman" w:cs="Times New Roman"/>
          <w:sz w:val="24"/>
        </w:rPr>
        <w:t>计划生育用药</w:t>
      </w:r>
      <w:r w:rsidRPr="00F7662F">
        <w:rPr>
          <w:rFonts w:ascii="Times New Roman" w:hAnsi="Times New Roman" w:cs="Times New Roman"/>
          <w:sz w:val="24"/>
        </w:rPr>
        <w:t>)</w:t>
      </w:r>
      <w:r w:rsidRPr="00F7662F">
        <w:rPr>
          <w:rFonts w:ascii="Times New Roman" w:hAnsi="Times New Roman" w:cs="Times New Roman"/>
          <w:sz w:val="24"/>
        </w:rPr>
        <w:t>，软胶囊剂（激素类）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经营本企业生产所需的原辅材料、仪器仪表、机械设备、零配件及技术的进口业务</w:t>
      </w:r>
      <w:r w:rsidRPr="00F7662F">
        <w:rPr>
          <w:rFonts w:ascii="Times New Roman" w:hAnsi="Times New Roman" w:cs="Times New Roman"/>
          <w:sz w:val="24"/>
        </w:rPr>
        <w:t>(</w:t>
      </w:r>
      <w:r w:rsidRPr="00F7662F">
        <w:rPr>
          <w:rFonts w:ascii="Times New Roman" w:hAnsi="Times New Roman" w:cs="Times New Roman"/>
          <w:sz w:val="24"/>
        </w:rPr>
        <w:t>国家限定公司经营和国家禁止进出口的商品及技术除外）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经营本企业自产产品及技术的出口业务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经营进料加工和</w:t>
      </w:r>
      <w:r w:rsidRPr="00F7662F">
        <w:rPr>
          <w:rFonts w:ascii="Times New Roman" w:hAnsi="Times New Roman" w:cs="Times New Roman"/>
          <w:sz w:val="24"/>
        </w:rPr>
        <w:t>“</w:t>
      </w:r>
      <w:r w:rsidRPr="00F7662F">
        <w:rPr>
          <w:rFonts w:ascii="Times New Roman" w:hAnsi="Times New Roman" w:cs="Times New Roman"/>
          <w:sz w:val="24"/>
        </w:rPr>
        <w:t>三来一补</w:t>
      </w:r>
      <w:r w:rsidRPr="00F7662F">
        <w:rPr>
          <w:rFonts w:ascii="Times New Roman" w:hAnsi="Times New Roman" w:cs="Times New Roman"/>
          <w:sz w:val="24"/>
        </w:rPr>
        <w:t>”</w:t>
      </w:r>
      <w:r w:rsidRPr="00F7662F">
        <w:rPr>
          <w:rFonts w:ascii="Times New Roman" w:hAnsi="Times New Roman" w:cs="Times New Roman"/>
          <w:sz w:val="24"/>
        </w:rPr>
        <w:t>业务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互联网药品交易及信息服务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房屋租赁（依法须经批准的项目，经相关部门批准后方可开展经营活动）。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产品及规模：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（</w:t>
      </w:r>
      <w:r w:rsidRPr="00F7662F">
        <w:rPr>
          <w:rFonts w:ascii="Times New Roman" w:hAnsi="Times New Roman" w:cs="Times New Roman"/>
          <w:sz w:val="24"/>
        </w:rPr>
        <w:t>1</w:t>
      </w:r>
      <w:r w:rsidRPr="00F7662F">
        <w:rPr>
          <w:rFonts w:ascii="Times New Roman" w:hAnsi="Times New Roman" w:cs="Times New Roman"/>
          <w:sz w:val="24"/>
        </w:rPr>
        <w:t>）黄体酮</w:t>
      </w:r>
      <w:r w:rsidRPr="00F7662F">
        <w:rPr>
          <w:rFonts w:ascii="Times New Roman" w:hAnsi="Times New Roman" w:cs="Times New Roman"/>
          <w:sz w:val="24"/>
        </w:rPr>
        <w:t xml:space="preserve">     </w:t>
      </w:r>
      <w:r w:rsidRPr="00F7662F">
        <w:rPr>
          <w:rFonts w:ascii="Times New Roman" w:hAnsi="Times New Roman" w:cs="Times New Roman"/>
          <w:color w:val="FF0000"/>
          <w:sz w:val="24"/>
        </w:rPr>
        <w:t xml:space="preserve"> </w:t>
      </w:r>
      <w:r w:rsidRPr="00F7662F">
        <w:rPr>
          <w:rFonts w:ascii="Times New Roman" w:hAnsi="Times New Roman" w:cs="Times New Roman"/>
          <w:sz w:val="24"/>
        </w:rPr>
        <w:t>50</w:t>
      </w:r>
      <w:r w:rsidRPr="00F7662F">
        <w:rPr>
          <w:rFonts w:ascii="Times New Roman" w:hAnsi="Times New Roman" w:cs="Times New Roman"/>
          <w:sz w:val="24"/>
        </w:rPr>
        <w:t>吨</w:t>
      </w:r>
      <w:r w:rsidRPr="00F7662F">
        <w:rPr>
          <w:rFonts w:ascii="Times New Roman" w:hAnsi="Times New Roman" w:cs="Times New Roman"/>
          <w:sz w:val="24"/>
        </w:rPr>
        <w:t>/</w:t>
      </w:r>
      <w:r w:rsidRPr="00F7662F">
        <w:rPr>
          <w:rFonts w:ascii="Times New Roman" w:hAnsi="Times New Roman" w:cs="Times New Roman"/>
          <w:sz w:val="24"/>
        </w:rPr>
        <w:t>年；</w:t>
      </w:r>
      <w:r w:rsidRPr="00F7662F">
        <w:rPr>
          <w:rFonts w:ascii="Times New Roman" w:hAnsi="Times New Roman" w:cs="Times New Roman"/>
          <w:sz w:val="24"/>
        </w:rPr>
        <w:t xml:space="preserve">   </w:t>
      </w:r>
      <w:r w:rsidRPr="00F7662F">
        <w:rPr>
          <w:rFonts w:ascii="Times New Roman" w:hAnsi="Times New Roman" w:cs="Times New Roman"/>
          <w:sz w:val="24"/>
        </w:rPr>
        <w:t>（</w:t>
      </w:r>
      <w:r w:rsidRPr="00F7662F">
        <w:rPr>
          <w:rFonts w:ascii="Times New Roman" w:hAnsi="Times New Roman" w:cs="Times New Roman"/>
          <w:sz w:val="24"/>
        </w:rPr>
        <w:t>2</w:t>
      </w:r>
      <w:r w:rsidRPr="00F7662F">
        <w:rPr>
          <w:rFonts w:ascii="Times New Roman" w:hAnsi="Times New Roman" w:cs="Times New Roman"/>
          <w:sz w:val="24"/>
        </w:rPr>
        <w:t>）米非司酮</w:t>
      </w:r>
      <w:r w:rsidRPr="00F7662F">
        <w:rPr>
          <w:rFonts w:ascii="Times New Roman" w:hAnsi="Times New Roman" w:cs="Times New Roman"/>
          <w:sz w:val="24"/>
        </w:rPr>
        <w:t xml:space="preserve">  3</w:t>
      </w:r>
      <w:r w:rsidRPr="00F7662F">
        <w:rPr>
          <w:rFonts w:ascii="Times New Roman" w:hAnsi="Times New Roman" w:cs="Times New Roman"/>
          <w:sz w:val="24"/>
        </w:rPr>
        <w:t>吨</w:t>
      </w:r>
      <w:r w:rsidRPr="00F7662F">
        <w:rPr>
          <w:rFonts w:ascii="Times New Roman" w:hAnsi="Times New Roman" w:cs="Times New Roman"/>
          <w:sz w:val="24"/>
        </w:rPr>
        <w:t>/</w:t>
      </w:r>
      <w:r w:rsidRPr="00F7662F">
        <w:rPr>
          <w:rFonts w:ascii="Times New Roman" w:hAnsi="Times New Roman" w:cs="Times New Roman"/>
          <w:sz w:val="24"/>
        </w:rPr>
        <w:t>年；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（</w:t>
      </w:r>
      <w:r w:rsidRPr="00F7662F">
        <w:rPr>
          <w:rFonts w:ascii="Times New Roman" w:hAnsi="Times New Roman" w:cs="Times New Roman"/>
          <w:sz w:val="24"/>
        </w:rPr>
        <w:t>3</w:t>
      </w:r>
      <w:r w:rsidRPr="00F7662F">
        <w:rPr>
          <w:rFonts w:ascii="Times New Roman" w:hAnsi="Times New Roman" w:cs="Times New Roman"/>
          <w:sz w:val="24"/>
        </w:rPr>
        <w:t>）环丙孕酮</w:t>
      </w:r>
      <w:r w:rsidRPr="00F7662F">
        <w:rPr>
          <w:rFonts w:ascii="Times New Roman" w:hAnsi="Times New Roman" w:cs="Times New Roman"/>
          <w:sz w:val="24"/>
        </w:rPr>
        <w:t xml:space="preserve">    2</w:t>
      </w:r>
      <w:r w:rsidRPr="00F7662F">
        <w:rPr>
          <w:rFonts w:ascii="Times New Roman" w:hAnsi="Times New Roman" w:cs="Times New Roman"/>
          <w:sz w:val="24"/>
        </w:rPr>
        <w:t>吨</w:t>
      </w:r>
      <w:r w:rsidRPr="00F7662F">
        <w:rPr>
          <w:rFonts w:ascii="Times New Roman" w:hAnsi="Times New Roman" w:cs="Times New Roman"/>
          <w:sz w:val="24"/>
        </w:rPr>
        <w:t>/</w:t>
      </w:r>
      <w:r w:rsidRPr="00F7662F">
        <w:rPr>
          <w:rFonts w:ascii="Times New Roman" w:hAnsi="Times New Roman" w:cs="Times New Roman"/>
          <w:sz w:val="24"/>
        </w:rPr>
        <w:t>年；</w:t>
      </w:r>
      <w:r w:rsidRPr="00F7662F">
        <w:rPr>
          <w:rFonts w:ascii="Times New Roman" w:hAnsi="Times New Roman" w:cs="Times New Roman"/>
          <w:sz w:val="24"/>
        </w:rPr>
        <w:t xml:space="preserve">    </w:t>
      </w:r>
      <w:r w:rsidRPr="00F7662F">
        <w:rPr>
          <w:rFonts w:ascii="Times New Roman" w:hAnsi="Times New Roman" w:cs="Times New Roman"/>
          <w:sz w:val="24"/>
        </w:rPr>
        <w:t>（</w:t>
      </w:r>
      <w:r w:rsidRPr="00F7662F">
        <w:rPr>
          <w:rFonts w:ascii="Times New Roman" w:hAnsi="Times New Roman" w:cs="Times New Roman"/>
          <w:sz w:val="24"/>
        </w:rPr>
        <w:t>4</w:t>
      </w:r>
      <w:r w:rsidRPr="00F7662F">
        <w:rPr>
          <w:rFonts w:ascii="Times New Roman" w:hAnsi="Times New Roman" w:cs="Times New Roman"/>
          <w:sz w:val="24"/>
        </w:rPr>
        <w:t>）非那雄胺</w:t>
      </w:r>
      <w:r w:rsidRPr="00F7662F">
        <w:rPr>
          <w:rFonts w:ascii="Times New Roman" w:hAnsi="Times New Roman" w:cs="Times New Roman"/>
          <w:sz w:val="24"/>
        </w:rPr>
        <w:t xml:space="preserve">  3</w:t>
      </w:r>
      <w:r w:rsidRPr="00F7662F">
        <w:rPr>
          <w:rFonts w:ascii="Times New Roman" w:hAnsi="Times New Roman" w:cs="Times New Roman"/>
          <w:sz w:val="24"/>
        </w:rPr>
        <w:t>吨</w:t>
      </w:r>
      <w:r w:rsidRPr="00F7662F">
        <w:rPr>
          <w:rFonts w:ascii="Times New Roman" w:hAnsi="Times New Roman" w:cs="Times New Roman"/>
          <w:sz w:val="24"/>
        </w:rPr>
        <w:t>/</w:t>
      </w:r>
      <w:r w:rsidRPr="00F7662F">
        <w:rPr>
          <w:rFonts w:ascii="Times New Roman" w:hAnsi="Times New Roman" w:cs="Times New Roman"/>
          <w:sz w:val="24"/>
        </w:rPr>
        <w:t>年。</w:t>
      </w:r>
    </w:p>
    <w:p w:rsidR="00086991" w:rsidRPr="00F7662F" w:rsidRDefault="009A30F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排污信息</w:t>
      </w:r>
    </w:p>
    <w:p w:rsidR="00086991" w:rsidRPr="00F7662F" w:rsidRDefault="00086991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</w:p>
    <w:p w:rsidR="00086991" w:rsidRPr="00F7662F" w:rsidRDefault="009A30F8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lastRenderedPageBreak/>
        <w:t>表一：大气污染物排放信息</w:t>
      </w:r>
    </w:p>
    <w:tbl>
      <w:tblPr>
        <w:tblStyle w:val="a7"/>
        <w:tblW w:w="12107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1275"/>
        <w:gridCol w:w="1560"/>
        <w:gridCol w:w="1559"/>
        <w:gridCol w:w="1843"/>
        <w:gridCol w:w="1636"/>
        <w:gridCol w:w="1029"/>
        <w:gridCol w:w="708"/>
        <w:gridCol w:w="1862"/>
      </w:tblGrid>
      <w:tr w:rsidR="00086991" w:rsidRPr="00F7662F">
        <w:trPr>
          <w:jc w:val="center"/>
        </w:trPr>
        <w:tc>
          <w:tcPr>
            <w:tcW w:w="63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1560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155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监测</w:t>
            </w: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点位</w:t>
            </w: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污染物种类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标准限值</w:t>
            </w: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mg/m³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达标情况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186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执行排放标准</w:t>
            </w:r>
          </w:p>
        </w:tc>
      </w:tr>
      <w:tr w:rsidR="00086991" w:rsidRPr="00F7662F">
        <w:trPr>
          <w:trHeight w:val="165"/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20m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029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6991" w:rsidRPr="00F7662F">
        <w:trPr>
          <w:trHeight w:val="269"/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trHeight w:val="278"/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苯系物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6991" w:rsidRPr="00F7662F">
        <w:trPr>
          <w:trHeight w:val="227"/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029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氯化氢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18m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DA002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氯化氢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15m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DA003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《锅炉大气污染物排放标准》（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GB13271-2014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trHeight w:val="302"/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林格曼黑度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 (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无量纲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trHeight w:val="234"/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24m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DA004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臭气浓度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20(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无量纲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《恶臭污染物排放标准》（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GB14554-93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非甲烷总烃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氨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无组织废气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厂界</w:t>
            </w: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《大气污染物综合排放标准》（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GB169297-1996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甲苯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臭气浓度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20(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无量纲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《恶臭污染物排放标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GB14554-93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086991" w:rsidRPr="00F7662F" w:rsidRDefault="009A30F8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lastRenderedPageBreak/>
        <w:t>表二：废水污染物排放信息</w:t>
      </w:r>
    </w:p>
    <w:tbl>
      <w:tblPr>
        <w:tblStyle w:val="a7"/>
        <w:tblW w:w="1263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742"/>
        <w:gridCol w:w="821"/>
        <w:gridCol w:w="821"/>
        <w:gridCol w:w="931"/>
        <w:gridCol w:w="1366"/>
        <w:gridCol w:w="703"/>
        <w:gridCol w:w="1119"/>
        <w:gridCol w:w="2275"/>
        <w:gridCol w:w="1313"/>
      </w:tblGrid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74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82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82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排放口数量</w:t>
            </w:r>
          </w:p>
        </w:tc>
        <w:tc>
          <w:tcPr>
            <w:tcW w:w="93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排放口分布</w:t>
            </w: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标准限值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mg/L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达标情况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227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执行排放标准</w:t>
            </w:r>
          </w:p>
        </w:tc>
        <w:tc>
          <w:tcPr>
            <w:tcW w:w="131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核定排放总量</w:t>
            </w: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吨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COD</w:t>
            </w:r>
          </w:p>
        </w:tc>
        <w:tc>
          <w:tcPr>
            <w:tcW w:w="742" w:type="dxa"/>
            <w:vMerge w:val="restart"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间歇式有规律排放</w:t>
            </w:r>
          </w:p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鄂州市葛店开发区城市污水处理厂</w:t>
            </w:r>
          </w:p>
        </w:tc>
        <w:tc>
          <w:tcPr>
            <w:tcW w:w="821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厂区污水站（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DW001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鄂州市葛店开发区城市污水处理厂纳管标准</w:t>
            </w:r>
          </w:p>
        </w:tc>
        <w:tc>
          <w:tcPr>
            <w:tcW w:w="131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60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总磷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总氮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BOD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trHeight w:val="376"/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氨氮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4.2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挥发酚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《化学合成类制药工业水污染排放标准》（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GB21904-2008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13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硝基苯类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总锌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硫化物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总氰化物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色度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急性毒性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苯胺类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二氯甲烷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总铜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总有机碳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086991" w:rsidRPr="00F7662F" w:rsidRDefault="00086991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086991" w:rsidRPr="00F7662F" w:rsidRDefault="00086991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086991" w:rsidRPr="00F7662F" w:rsidRDefault="009A30F8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lastRenderedPageBreak/>
        <w:t>表三：厂界噪声信息</w:t>
      </w:r>
      <w:r w:rsidRPr="00F7662F">
        <w:rPr>
          <w:rFonts w:ascii="Times New Roman" w:eastAsia="宋体" w:hAnsi="Times New Roman" w:cs="Times New Roman"/>
          <w:sz w:val="24"/>
          <w:szCs w:val="21"/>
        </w:rPr>
        <w:t xml:space="preserve">      </w:t>
      </w:r>
      <w:r w:rsidRPr="00F7662F">
        <w:rPr>
          <w:rFonts w:ascii="Times New Roman" w:eastAsia="宋体" w:hAnsi="Times New Roman" w:cs="Times New Roman"/>
          <w:sz w:val="24"/>
          <w:szCs w:val="21"/>
        </w:rPr>
        <w:t>单位：</w:t>
      </w:r>
      <w:r w:rsidRPr="00F7662F">
        <w:rPr>
          <w:rFonts w:ascii="Times New Roman" w:eastAsia="宋体" w:hAnsi="Times New Roman" w:cs="Times New Roman"/>
          <w:sz w:val="24"/>
          <w:szCs w:val="21"/>
        </w:rPr>
        <w:t>dB</w:t>
      </w:r>
      <w:r w:rsidRPr="00F7662F">
        <w:rPr>
          <w:rFonts w:ascii="Times New Roman" w:eastAsia="宋体" w:hAnsi="Times New Roman" w:cs="Times New Roman"/>
          <w:sz w:val="24"/>
          <w:szCs w:val="21"/>
        </w:rPr>
        <w:t>（</w:t>
      </w:r>
      <w:r w:rsidRPr="00F7662F">
        <w:rPr>
          <w:rFonts w:ascii="Times New Roman" w:eastAsia="宋体" w:hAnsi="Times New Roman" w:cs="Times New Roman"/>
          <w:sz w:val="24"/>
          <w:szCs w:val="21"/>
        </w:rPr>
        <w:t>A</w:t>
      </w:r>
      <w:r w:rsidRPr="00F7662F">
        <w:rPr>
          <w:rFonts w:ascii="Times New Roman" w:eastAsia="宋体" w:hAnsi="Times New Roman" w:cs="Times New Roman"/>
          <w:sz w:val="24"/>
          <w:szCs w:val="21"/>
        </w:rPr>
        <w:t>）</w:t>
      </w:r>
    </w:p>
    <w:tbl>
      <w:tblPr>
        <w:tblStyle w:val="a7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1321"/>
        <w:gridCol w:w="1785"/>
        <w:gridCol w:w="2175"/>
        <w:gridCol w:w="1342"/>
        <w:gridCol w:w="1560"/>
        <w:gridCol w:w="1560"/>
      </w:tblGrid>
      <w:tr w:rsidR="008F1824" w:rsidRPr="00F7662F" w:rsidTr="008F1824">
        <w:trPr>
          <w:jc w:val="center"/>
        </w:trPr>
        <w:tc>
          <w:tcPr>
            <w:tcW w:w="1321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1785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监测点位</w:t>
            </w:r>
          </w:p>
        </w:tc>
        <w:tc>
          <w:tcPr>
            <w:tcW w:w="2175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执行标准</w:t>
            </w:r>
          </w:p>
        </w:tc>
        <w:tc>
          <w:tcPr>
            <w:tcW w:w="1342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昼间限值（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dB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夜间限值（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dB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达标情况</w:t>
            </w:r>
          </w:p>
        </w:tc>
      </w:tr>
      <w:tr w:rsidR="008F1824" w:rsidRPr="00F7662F" w:rsidTr="008F1824">
        <w:trPr>
          <w:jc w:val="center"/>
        </w:trPr>
        <w:tc>
          <w:tcPr>
            <w:tcW w:w="1321" w:type="dxa"/>
            <w:vMerge w:val="restart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机械噪声</w:t>
            </w:r>
          </w:p>
        </w:tc>
        <w:tc>
          <w:tcPr>
            <w:tcW w:w="1785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东侧厂界外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 w:val="restart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《工业企业厂界环境噪声排放标准》（</w:t>
            </w:r>
            <w:r w:rsidR="00B1232F">
              <w:rPr>
                <w:rFonts w:ascii="Times New Roman" w:eastAsia="宋体" w:hAnsi="Times New Roman" w:cs="Times New Roman"/>
                <w:sz w:val="18"/>
                <w:szCs w:val="18"/>
              </w:rPr>
              <w:t>GB12348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-2008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42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  <w:vAlign w:val="center"/>
          </w:tcPr>
          <w:p w:rsidR="008F1824" w:rsidRPr="00F7662F" w:rsidRDefault="00FD2B88" w:rsidP="008F1824">
            <w:pPr>
              <w:jc w:val="center"/>
              <w:rPr>
                <w:rFonts w:ascii="Times New Roman" w:hAnsi="Times New Roman" w:cs="Times New Roman"/>
              </w:rPr>
            </w:pPr>
            <w:r w:rsidRPr="00FD2B88"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 w:rsidR="008F1824" w:rsidRPr="00F7662F" w:rsidTr="008F1824">
        <w:trPr>
          <w:jc w:val="center"/>
        </w:trPr>
        <w:tc>
          <w:tcPr>
            <w:tcW w:w="1321" w:type="dxa"/>
            <w:vMerge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南侧厂界外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70</w:t>
            </w:r>
          </w:p>
        </w:tc>
        <w:tc>
          <w:tcPr>
            <w:tcW w:w="1560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1560" w:type="dxa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D2B88"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 w:rsidR="008F1824" w:rsidRPr="00F7662F" w:rsidTr="008F1824">
        <w:trPr>
          <w:jc w:val="center"/>
        </w:trPr>
        <w:tc>
          <w:tcPr>
            <w:tcW w:w="1321" w:type="dxa"/>
            <w:vMerge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西侧厂界外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D2B88"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 w:rsidR="008F1824" w:rsidRPr="00F7662F" w:rsidTr="008F1824">
        <w:trPr>
          <w:jc w:val="center"/>
        </w:trPr>
        <w:tc>
          <w:tcPr>
            <w:tcW w:w="1321" w:type="dxa"/>
            <w:vMerge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北侧厂界外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D2B88"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</w:tbl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说明：排放浓度见附表</w:t>
      </w:r>
    </w:p>
    <w:p w:rsidR="00086991" w:rsidRPr="00F7662F" w:rsidRDefault="009A30F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防治污染设施的建设和运行情况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t>1</w:t>
      </w:r>
      <w:r w:rsidRPr="00F7662F">
        <w:rPr>
          <w:rFonts w:ascii="Times New Roman" w:eastAsia="宋体" w:hAnsi="Times New Roman" w:cs="Times New Roman"/>
          <w:sz w:val="24"/>
          <w:szCs w:val="21"/>
        </w:rPr>
        <w:t>）公司建设有三套尾气处理系统，分别对车间生产废气和污水处理站废气进行收集和处理。设施运行良好。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t>2</w:t>
      </w:r>
      <w:r w:rsidRPr="00F7662F">
        <w:rPr>
          <w:rFonts w:ascii="Times New Roman" w:eastAsia="宋体" w:hAnsi="Times New Roman" w:cs="Times New Roman"/>
          <w:sz w:val="24"/>
          <w:szCs w:val="21"/>
        </w:rPr>
        <w:t>）公司建设有一座</w:t>
      </w:r>
      <w:r w:rsidRPr="00F7662F">
        <w:rPr>
          <w:rFonts w:ascii="Times New Roman" w:eastAsia="宋体" w:hAnsi="Times New Roman" w:cs="Times New Roman"/>
          <w:sz w:val="24"/>
          <w:szCs w:val="21"/>
        </w:rPr>
        <w:t>“</w:t>
      </w:r>
      <w:r w:rsidRPr="00F7662F">
        <w:rPr>
          <w:rFonts w:ascii="Times New Roman" w:eastAsia="宋体" w:hAnsi="Times New Roman" w:cs="Times New Roman"/>
          <w:sz w:val="24"/>
          <w:szCs w:val="21"/>
        </w:rPr>
        <w:t>水解酸化</w:t>
      </w:r>
      <w:r w:rsidRPr="00F7662F">
        <w:rPr>
          <w:rFonts w:ascii="Times New Roman" w:eastAsia="宋体" w:hAnsi="Times New Roman" w:cs="Times New Roman"/>
          <w:sz w:val="24"/>
          <w:szCs w:val="21"/>
        </w:rPr>
        <w:t>+</w:t>
      </w:r>
      <w:r w:rsidRPr="00F7662F">
        <w:rPr>
          <w:rFonts w:ascii="Times New Roman" w:eastAsia="宋体" w:hAnsi="Times New Roman" w:cs="Times New Roman"/>
          <w:sz w:val="24"/>
          <w:szCs w:val="21"/>
        </w:rPr>
        <w:t>厌氧</w:t>
      </w:r>
      <w:r w:rsidRPr="00F7662F">
        <w:rPr>
          <w:rFonts w:ascii="Times New Roman" w:eastAsia="宋体" w:hAnsi="Times New Roman" w:cs="Times New Roman"/>
          <w:sz w:val="24"/>
          <w:szCs w:val="21"/>
        </w:rPr>
        <w:t>+</w:t>
      </w:r>
      <w:r w:rsidRPr="00F7662F">
        <w:rPr>
          <w:rFonts w:ascii="Times New Roman" w:eastAsia="宋体" w:hAnsi="Times New Roman" w:cs="Times New Roman"/>
          <w:sz w:val="24"/>
          <w:szCs w:val="21"/>
        </w:rPr>
        <w:t>兼性氧化</w:t>
      </w:r>
      <w:r w:rsidRPr="00F7662F">
        <w:rPr>
          <w:rFonts w:ascii="Times New Roman" w:eastAsia="宋体" w:hAnsi="Times New Roman" w:cs="Times New Roman"/>
          <w:sz w:val="24"/>
          <w:szCs w:val="21"/>
        </w:rPr>
        <w:t>+</w:t>
      </w:r>
      <w:r w:rsidRPr="00F7662F">
        <w:rPr>
          <w:rFonts w:ascii="Times New Roman" w:eastAsia="宋体" w:hAnsi="Times New Roman" w:cs="Times New Roman"/>
          <w:sz w:val="24"/>
          <w:szCs w:val="21"/>
        </w:rPr>
        <w:t>好氧</w:t>
      </w:r>
      <w:r w:rsidRPr="00F7662F">
        <w:rPr>
          <w:rFonts w:ascii="Times New Roman" w:eastAsia="宋体" w:hAnsi="Times New Roman" w:cs="Times New Roman"/>
          <w:sz w:val="24"/>
          <w:szCs w:val="21"/>
        </w:rPr>
        <w:t>”</w:t>
      </w:r>
      <w:r w:rsidRPr="00F7662F">
        <w:rPr>
          <w:rFonts w:ascii="Times New Roman" w:eastAsia="宋体" w:hAnsi="Times New Roman" w:cs="Times New Roman"/>
          <w:sz w:val="24"/>
          <w:szCs w:val="21"/>
        </w:rPr>
        <w:t>污水处理站，处理能力为</w:t>
      </w:r>
      <w:r w:rsidRPr="00F7662F">
        <w:rPr>
          <w:rFonts w:ascii="Times New Roman" w:eastAsia="宋体" w:hAnsi="Times New Roman" w:cs="Times New Roman"/>
          <w:sz w:val="24"/>
          <w:szCs w:val="21"/>
        </w:rPr>
        <w:t>400</w:t>
      </w:r>
      <w:r w:rsidRPr="00F7662F">
        <w:rPr>
          <w:rFonts w:ascii="Times New Roman" w:eastAsia="宋体" w:hAnsi="Times New Roman" w:cs="Times New Roman"/>
          <w:sz w:val="24"/>
          <w:szCs w:val="21"/>
        </w:rPr>
        <w:t>吨</w:t>
      </w:r>
      <w:r w:rsidRPr="00F7662F">
        <w:rPr>
          <w:rFonts w:ascii="Times New Roman" w:eastAsia="宋体" w:hAnsi="Times New Roman" w:cs="Times New Roman"/>
          <w:sz w:val="24"/>
          <w:szCs w:val="21"/>
        </w:rPr>
        <w:t>/</w:t>
      </w:r>
      <w:r w:rsidRPr="00F7662F">
        <w:rPr>
          <w:rFonts w:ascii="Times New Roman" w:eastAsia="宋体" w:hAnsi="Times New Roman" w:cs="Times New Roman"/>
          <w:sz w:val="24"/>
          <w:szCs w:val="21"/>
        </w:rPr>
        <w:t>天。污水处理站运行良好，废水总排放口排放的污染物均达标排放。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t>3</w:t>
      </w:r>
      <w:r w:rsidRPr="00F7662F">
        <w:rPr>
          <w:rFonts w:ascii="Times New Roman" w:eastAsia="宋体" w:hAnsi="Times New Roman" w:cs="Times New Roman"/>
          <w:sz w:val="24"/>
          <w:szCs w:val="21"/>
        </w:rPr>
        <w:t>）我们对废水的</w:t>
      </w:r>
      <w:r w:rsidRPr="00F7662F">
        <w:rPr>
          <w:rFonts w:ascii="Times New Roman" w:eastAsia="宋体" w:hAnsi="Times New Roman" w:cs="Times New Roman"/>
          <w:sz w:val="24"/>
          <w:szCs w:val="21"/>
        </w:rPr>
        <w:t>COD</w:t>
      </w:r>
      <w:r w:rsidRPr="00F7662F">
        <w:rPr>
          <w:rFonts w:ascii="Times New Roman" w:eastAsia="宋体" w:hAnsi="Times New Roman" w:cs="Times New Roman"/>
          <w:sz w:val="24"/>
          <w:szCs w:val="21"/>
        </w:rPr>
        <w:t>、</w:t>
      </w:r>
      <w:r w:rsidRPr="00F7662F">
        <w:rPr>
          <w:rFonts w:ascii="Times New Roman" w:eastAsia="宋体" w:hAnsi="Times New Roman" w:cs="Times New Roman"/>
          <w:sz w:val="24"/>
          <w:szCs w:val="21"/>
        </w:rPr>
        <w:t>pH</w:t>
      </w:r>
      <w:r w:rsidRPr="00F7662F">
        <w:rPr>
          <w:rFonts w:ascii="Times New Roman" w:eastAsia="宋体" w:hAnsi="Times New Roman" w:cs="Times New Roman"/>
          <w:sz w:val="24"/>
          <w:szCs w:val="21"/>
        </w:rPr>
        <w:t>值等污染物因子，废气的</w:t>
      </w:r>
      <w:r w:rsidRPr="00F7662F">
        <w:rPr>
          <w:rFonts w:ascii="Times New Roman" w:eastAsia="宋体" w:hAnsi="Times New Roman" w:cs="Times New Roman"/>
          <w:sz w:val="24"/>
          <w:szCs w:val="21"/>
        </w:rPr>
        <w:t>VOCs</w:t>
      </w:r>
      <w:r w:rsidRPr="00F7662F">
        <w:rPr>
          <w:rFonts w:ascii="Times New Roman" w:eastAsia="宋体" w:hAnsi="Times New Roman" w:cs="Times New Roman"/>
          <w:sz w:val="24"/>
          <w:szCs w:val="21"/>
        </w:rPr>
        <w:t>、氮氧化物等污染物因子进行了自行监测，检测报告显示污染物排放指标合格。</w:t>
      </w:r>
    </w:p>
    <w:p w:rsidR="00086991" w:rsidRPr="00F7662F" w:rsidRDefault="009A30F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建设项目环境影响评价及其他环境保护行政许可情况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建设项目环境影响评价：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湖北葛店人福药业有限责任公司从</w:t>
      </w:r>
      <w:r w:rsidRPr="00F7662F">
        <w:rPr>
          <w:rFonts w:ascii="Times New Roman" w:hAnsi="Times New Roman" w:cs="Times New Roman"/>
          <w:sz w:val="24"/>
        </w:rPr>
        <w:t>2000</w:t>
      </w:r>
      <w:r w:rsidRPr="00F7662F">
        <w:rPr>
          <w:rFonts w:ascii="Times New Roman" w:hAnsi="Times New Roman" w:cs="Times New Roman"/>
          <w:sz w:val="24"/>
        </w:rPr>
        <w:t>年建厂至今，共经过四次新建、扩建项目。每次项目建设前，都经过建设项目环境影响评价并取得环保部门批复。每次项目完成后，都经过环保部门的验收。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排污许可证：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1</w:t>
      </w:r>
      <w:r w:rsidRPr="00F7662F">
        <w:rPr>
          <w:rFonts w:ascii="Times New Roman" w:hAnsi="Times New Roman" w:cs="Times New Roman"/>
          <w:sz w:val="24"/>
        </w:rPr>
        <w:t>、湖北葛店人福药业有限责任公司位于鄂州市葛店开发区聚贤路</w:t>
      </w:r>
      <w:r w:rsidRPr="00F7662F">
        <w:rPr>
          <w:rFonts w:ascii="Times New Roman" w:hAnsi="Times New Roman" w:cs="Times New Roman"/>
          <w:sz w:val="24"/>
        </w:rPr>
        <w:t>25</w:t>
      </w:r>
      <w:r w:rsidRPr="00F7662F">
        <w:rPr>
          <w:rFonts w:ascii="Times New Roman" w:hAnsi="Times New Roman" w:cs="Times New Roman"/>
          <w:sz w:val="24"/>
        </w:rPr>
        <w:t>号，公司成立于</w:t>
      </w:r>
      <w:r w:rsidRPr="00F7662F">
        <w:rPr>
          <w:rFonts w:ascii="Times New Roman" w:hAnsi="Times New Roman" w:cs="Times New Roman"/>
          <w:sz w:val="24"/>
        </w:rPr>
        <w:t>2000</w:t>
      </w:r>
      <w:r w:rsidRPr="00F7662F">
        <w:rPr>
          <w:rFonts w:ascii="Times New Roman" w:hAnsi="Times New Roman" w:cs="Times New Roman"/>
          <w:sz w:val="24"/>
        </w:rPr>
        <w:t>年</w:t>
      </w:r>
      <w:r w:rsidRPr="00F7662F">
        <w:rPr>
          <w:rFonts w:ascii="Times New Roman" w:hAnsi="Times New Roman" w:cs="Times New Roman"/>
          <w:sz w:val="24"/>
        </w:rPr>
        <w:t>2</w:t>
      </w:r>
      <w:r w:rsidRPr="00F7662F">
        <w:rPr>
          <w:rFonts w:ascii="Times New Roman" w:hAnsi="Times New Roman" w:cs="Times New Roman"/>
          <w:sz w:val="24"/>
        </w:rPr>
        <w:t>月</w:t>
      </w:r>
      <w:r w:rsidRPr="00F7662F">
        <w:rPr>
          <w:rFonts w:ascii="Times New Roman" w:hAnsi="Times New Roman" w:cs="Times New Roman"/>
          <w:sz w:val="24"/>
        </w:rPr>
        <w:t>26</w:t>
      </w:r>
      <w:r w:rsidRPr="00F7662F">
        <w:rPr>
          <w:rFonts w:ascii="Times New Roman" w:hAnsi="Times New Roman" w:cs="Times New Roman"/>
          <w:sz w:val="24"/>
        </w:rPr>
        <w:t>日，注册资金</w:t>
      </w:r>
      <w:r w:rsidRPr="00F7662F">
        <w:rPr>
          <w:rFonts w:ascii="Times New Roman" w:hAnsi="Times New Roman" w:cs="Times New Roman"/>
          <w:sz w:val="24"/>
        </w:rPr>
        <w:t>12800</w:t>
      </w:r>
      <w:r w:rsidRPr="00F7662F">
        <w:rPr>
          <w:rFonts w:ascii="Times New Roman" w:hAnsi="Times New Roman" w:cs="Times New Roman"/>
          <w:sz w:val="24"/>
        </w:rPr>
        <w:t>万元，</w:t>
      </w:r>
      <w:r w:rsidRPr="00F7662F">
        <w:rPr>
          <w:rFonts w:ascii="Times New Roman" w:hAnsi="Times New Roman" w:cs="Times New Roman"/>
          <w:sz w:val="24"/>
        </w:rPr>
        <w:lastRenderedPageBreak/>
        <w:t>环保总投资大约</w:t>
      </w:r>
      <w:r w:rsidRPr="00F7662F">
        <w:rPr>
          <w:rFonts w:ascii="Times New Roman" w:hAnsi="Times New Roman" w:cs="Times New Roman"/>
          <w:sz w:val="24"/>
        </w:rPr>
        <w:t>3000</w:t>
      </w:r>
      <w:r w:rsidRPr="00F7662F">
        <w:rPr>
          <w:rFonts w:ascii="Times New Roman" w:hAnsi="Times New Roman" w:cs="Times New Roman"/>
          <w:sz w:val="24"/>
        </w:rPr>
        <w:t>万元。成立环保管理机构：安环部，其中环保管理人员</w:t>
      </w:r>
      <w:r w:rsidRPr="00F7662F">
        <w:rPr>
          <w:rFonts w:ascii="Times New Roman" w:hAnsi="Times New Roman" w:cs="Times New Roman"/>
          <w:sz w:val="24"/>
        </w:rPr>
        <w:t>5</w:t>
      </w:r>
      <w:r w:rsidRPr="00F7662F">
        <w:rPr>
          <w:rFonts w:ascii="Times New Roman" w:hAnsi="Times New Roman" w:cs="Times New Roman"/>
          <w:sz w:val="24"/>
        </w:rPr>
        <w:t>人，建有环境管理制度，分别有污水处理制度、废气处理制度、危废管理制度、环保管理制度等；</w:t>
      </w:r>
      <w:r w:rsidRPr="00F7662F">
        <w:rPr>
          <w:rFonts w:ascii="Times New Roman" w:hAnsi="Times New Roman" w:cs="Times New Roman"/>
          <w:sz w:val="24"/>
        </w:rPr>
        <w:t>2022</w:t>
      </w:r>
      <w:r w:rsidRPr="00F7662F">
        <w:rPr>
          <w:rFonts w:ascii="Times New Roman" w:hAnsi="Times New Roman" w:cs="Times New Roman"/>
          <w:sz w:val="24"/>
        </w:rPr>
        <w:t>年</w:t>
      </w:r>
      <w:r w:rsidR="00E91563">
        <w:rPr>
          <w:rFonts w:ascii="Times New Roman" w:hAnsi="Times New Roman" w:cs="Times New Roman" w:hint="eastAsia"/>
          <w:sz w:val="24"/>
        </w:rPr>
        <w:t>4</w:t>
      </w:r>
      <w:r w:rsidRPr="00F7662F">
        <w:rPr>
          <w:rFonts w:ascii="Times New Roman" w:hAnsi="Times New Roman" w:cs="Times New Roman"/>
          <w:sz w:val="24"/>
        </w:rPr>
        <w:t>季度公司认真履行企业环境保护责任，自觉遵守环保政策法律法规，基本落实了市、区环保局下达的各项环境管理要求。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2</w:t>
      </w:r>
      <w:r w:rsidRPr="00F7662F">
        <w:rPr>
          <w:rFonts w:ascii="Times New Roman" w:hAnsi="Times New Roman" w:cs="Times New Roman"/>
          <w:sz w:val="24"/>
        </w:rPr>
        <w:t>、遵守法律法规情况：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    </w:t>
      </w:r>
      <w:r w:rsidRPr="00F7662F">
        <w:rPr>
          <w:rFonts w:ascii="Times New Roman" w:hAnsi="Times New Roman" w:cs="Times New Roman"/>
          <w:sz w:val="24"/>
        </w:rPr>
        <w:t>严格按照国家相关的法律、法规执行；严格按照《排污许可管理办法》执行。</w:t>
      </w:r>
    </w:p>
    <w:p w:rsidR="00086991" w:rsidRPr="00F7662F" w:rsidRDefault="009A30F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突发环境事件应急预案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湖北葛店人福药业有限责任公司编制了《突发环境事件应急预案》，并在环保部门备案。</w:t>
      </w:r>
    </w:p>
    <w:p w:rsidR="00086991" w:rsidRPr="00F7662F" w:rsidRDefault="009A30F8">
      <w:pPr>
        <w:widowControl/>
        <w:jc w:val="left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</w:rPr>
        <w:br w:type="page"/>
      </w:r>
    </w:p>
    <w:p w:rsidR="00086991" w:rsidRPr="00F7662F" w:rsidRDefault="0008699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  <w:sectPr w:rsidR="00086991" w:rsidRPr="00F7662F">
          <w:head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86991" w:rsidRPr="00B1232F" w:rsidRDefault="009A30F8" w:rsidP="00B1232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lastRenderedPageBreak/>
        <w:t>自行监测方案</w:t>
      </w:r>
    </w:p>
    <w:p w:rsidR="00B1232F" w:rsidRPr="00F7662F" w:rsidRDefault="00B1232F" w:rsidP="00B1232F">
      <w:pPr>
        <w:widowControl/>
        <w:jc w:val="center"/>
        <w:rPr>
          <w:rFonts w:ascii="Times New Roman" w:hAnsi="Times New Roman" w:cs="Times New Roman"/>
        </w:rPr>
        <w:sectPr w:rsidR="00B1232F" w:rsidRPr="00F7662F">
          <w:head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7274432"/>
            <wp:effectExtent l="0" t="0" r="2540" b="3175"/>
            <wp:docPr id="2" name="图片 2" descr="C:\Users\ADMINI~1\AppData\Local\Temp\WeChat Files\83cfa26727ed6a9e71a149390336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83cfa26727ed6a9e71a149390336d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F1" w:rsidRPr="00F7662F" w:rsidRDefault="006C7CF1" w:rsidP="00F7662F">
      <w:pPr>
        <w:keepNext/>
        <w:keepLines/>
        <w:spacing w:before="240" w:after="120" w:line="360" w:lineRule="auto"/>
        <w:ind w:left="425" w:hanging="425"/>
        <w:outlineLvl w:val="0"/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</w:pPr>
      <w:bookmarkStart w:id="0" w:name="_Toc12465"/>
      <w:r w:rsidRPr="00F7662F"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  <w:lastRenderedPageBreak/>
        <w:t>一、公司基本情况</w:t>
      </w:r>
      <w:bookmarkEnd w:id="0"/>
    </w:p>
    <w:p w:rsidR="006C7CF1" w:rsidRPr="00F7662F" w:rsidRDefault="006C7CF1" w:rsidP="00F7662F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30"/>
          <w:szCs w:val="20"/>
        </w:rPr>
      </w:pPr>
      <w:bookmarkStart w:id="1" w:name="_Toc30313"/>
      <w:r w:rsidRPr="00F7662F">
        <w:rPr>
          <w:rFonts w:ascii="Times New Roman" w:eastAsia="宋体" w:hAnsi="Times New Roman" w:cs="Times New Roman"/>
          <w:b/>
          <w:color w:val="000000"/>
          <w:sz w:val="30"/>
          <w:szCs w:val="20"/>
        </w:rPr>
        <w:t>（一）基本情况</w:t>
      </w:r>
      <w:bookmarkEnd w:id="1"/>
    </w:p>
    <w:p w:rsidR="006C7CF1" w:rsidRPr="00F7662F" w:rsidRDefault="006C7CF1" w:rsidP="00F7662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0"/>
        </w:rPr>
      </w:pPr>
      <w:r w:rsidRPr="00F7662F">
        <w:rPr>
          <w:rFonts w:ascii="Times New Roman" w:eastAsia="宋体" w:hAnsi="Times New Roman" w:cs="Times New Roman"/>
          <w:sz w:val="24"/>
        </w:rPr>
        <w:t>湖北葛店人福药业有限责任公司成立于</w:t>
      </w:r>
      <w:r w:rsidRPr="00F7662F">
        <w:rPr>
          <w:rFonts w:ascii="Times New Roman" w:eastAsia="宋体" w:hAnsi="Times New Roman" w:cs="Times New Roman"/>
          <w:sz w:val="24"/>
        </w:rPr>
        <w:t>2000</w:t>
      </w:r>
      <w:r w:rsidRPr="00F7662F">
        <w:rPr>
          <w:rFonts w:ascii="Times New Roman" w:eastAsia="宋体" w:hAnsi="Times New Roman" w:cs="Times New Roman"/>
          <w:sz w:val="24"/>
        </w:rPr>
        <w:t>年，位于湖北省葛店经济技术开发区，地理坐标为：经度</w:t>
      </w:r>
      <w:r w:rsidRPr="00F7662F">
        <w:rPr>
          <w:rFonts w:ascii="Times New Roman" w:eastAsia="宋体" w:hAnsi="Times New Roman" w:cs="Times New Roman"/>
          <w:sz w:val="24"/>
        </w:rPr>
        <w:t>112 °54´0"</w:t>
      </w:r>
      <w:r w:rsidRPr="00F7662F">
        <w:rPr>
          <w:rFonts w:ascii="Times New Roman" w:eastAsia="宋体" w:hAnsi="Times New Roman" w:cs="Times New Roman"/>
          <w:sz w:val="24"/>
        </w:rPr>
        <w:t>；纬度</w:t>
      </w:r>
      <w:r w:rsidRPr="00F7662F">
        <w:rPr>
          <w:rFonts w:ascii="Times New Roman" w:eastAsia="宋体" w:hAnsi="Times New Roman" w:cs="Times New Roman"/>
          <w:sz w:val="24"/>
        </w:rPr>
        <w:t xml:space="preserve">28°12´0". </w:t>
      </w:r>
      <w:r w:rsidRPr="00F7662F">
        <w:rPr>
          <w:rFonts w:ascii="Times New Roman" w:eastAsia="宋体" w:hAnsi="Times New Roman" w:cs="Times New Roman"/>
          <w:sz w:val="24"/>
        </w:rPr>
        <w:t>是一家专业从事甾体激素类原料药、生育调节类药物及抗肿瘤药物的研发、生产和销售的现代化医药企业。</w:t>
      </w:r>
    </w:p>
    <w:p w:rsidR="006C7CF1" w:rsidRPr="00F7662F" w:rsidRDefault="006C7CF1" w:rsidP="00F7662F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30"/>
          <w:szCs w:val="20"/>
        </w:rPr>
      </w:pPr>
      <w:bookmarkStart w:id="2" w:name="_Toc15989"/>
      <w:r w:rsidRPr="00F7662F">
        <w:rPr>
          <w:rFonts w:ascii="Times New Roman" w:eastAsia="宋体" w:hAnsi="Times New Roman" w:cs="Times New Roman"/>
          <w:b/>
          <w:color w:val="000000"/>
          <w:sz w:val="30"/>
          <w:szCs w:val="20"/>
        </w:rPr>
        <w:t>（二）污染物治理及排放情况</w:t>
      </w:r>
      <w:bookmarkEnd w:id="2"/>
    </w:p>
    <w:p w:rsidR="006C7CF1" w:rsidRPr="00F7662F" w:rsidRDefault="006C7CF1" w:rsidP="00F7662F">
      <w:pPr>
        <w:spacing w:line="360" w:lineRule="auto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30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30"/>
          <w:szCs w:val="20"/>
        </w:rPr>
        <w:t>、废气治理及排放设施</w:t>
      </w:r>
    </w:p>
    <w:p w:rsidR="006C7CF1" w:rsidRPr="00F7662F" w:rsidRDefault="006C7CF1" w:rsidP="00F7662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公司废气主要来自生产工艺过程包括投料、浓缩、干燥等阶段用的有机溶剂挥发产生的有机废气，废气处理工艺如下所示：</w:t>
      </w:r>
    </w:p>
    <w:p w:rsidR="006C7CF1" w:rsidRPr="00F7662F" w:rsidRDefault="006C7CF1" w:rsidP="00F7662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1</w:t>
      </w:r>
      <w:r w:rsidRPr="00F7662F">
        <w:rPr>
          <w:rFonts w:ascii="Times New Roman" w:eastAsia="宋体" w:hAnsi="Times New Roman" w:cs="Times New Roman"/>
          <w:sz w:val="24"/>
        </w:rPr>
        <w:t>）</w:t>
      </w:r>
      <w:r w:rsidRPr="00F7662F">
        <w:rPr>
          <w:rFonts w:ascii="Times New Roman" w:eastAsia="宋体" w:hAnsi="Times New Roman" w:cs="Times New Roman"/>
          <w:sz w:val="24"/>
        </w:rPr>
        <w:t>1</w:t>
      </w:r>
      <w:r w:rsidRPr="00F7662F">
        <w:rPr>
          <w:rFonts w:ascii="Times New Roman" w:eastAsia="宋体" w:hAnsi="Times New Roman" w:cs="Times New Roman"/>
          <w:sz w:val="24"/>
        </w:rPr>
        <w:t>、</w:t>
      </w:r>
      <w:r w:rsidRPr="00F7662F">
        <w:rPr>
          <w:rFonts w:ascii="Times New Roman" w:eastAsia="宋体" w:hAnsi="Times New Roman" w:cs="Times New Roman"/>
          <w:sz w:val="24"/>
        </w:rPr>
        <w:t>4</w:t>
      </w:r>
      <w:r w:rsidRPr="00F7662F">
        <w:rPr>
          <w:rFonts w:ascii="Times New Roman" w:eastAsia="宋体" w:hAnsi="Times New Roman" w:cs="Times New Roman"/>
          <w:sz w:val="24"/>
        </w:rPr>
        <w:t>车间废气处理流程图</w:t>
      </w:r>
    </w:p>
    <w:p w:rsidR="006C7CF1" w:rsidRPr="00F7662F" w:rsidRDefault="006C7CF1" w:rsidP="00161708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 wp14:anchorId="7B48B48D" wp14:editId="2F436CC6">
            <wp:extent cx="5695950" cy="1428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F1" w:rsidRPr="00F7662F" w:rsidRDefault="006C7CF1" w:rsidP="006C7CF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2</w:t>
      </w:r>
      <w:r w:rsidRPr="00F7662F">
        <w:rPr>
          <w:rFonts w:ascii="Times New Roman" w:eastAsia="宋体" w:hAnsi="Times New Roman" w:cs="Times New Roman"/>
          <w:sz w:val="24"/>
        </w:rPr>
        <w:t>）</w:t>
      </w:r>
      <w:r w:rsidRPr="00F7662F">
        <w:rPr>
          <w:rFonts w:ascii="Times New Roman" w:eastAsia="宋体" w:hAnsi="Times New Roman" w:cs="Times New Roman"/>
          <w:sz w:val="24"/>
        </w:rPr>
        <w:t>5</w:t>
      </w:r>
      <w:r w:rsidRPr="00F7662F">
        <w:rPr>
          <w:rFonts w:ascii="Times New Roman" w:eastAsia="宋体" w:hAnsi="Times New Roman" w:cs="Times New Roman"/>
          <w:sz w:val="24"/>
        </w:rPr>
        <w:t>车间废气处理流程图</w:t>
      </w:r>
    </w:p>
    <w:p w:rsidR="006C7CF1" w:rsidRPr="00F7662F" w:rsidRDefault="006C7CF1" w:rsidP="00161708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 wp14:anchorId="4034722B" wp14:editId="370CBFCD">
            <wp:extent cx="5848350" cy="17049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F1" w:rsidRPr="00F7662F" w:rsidRDefault="006C7CF1" w:rsidP="006C7CF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3</w:t>
      </w:r>
      <w:r w:rsidRPr="00F7662F">
        <w:rPr>
          <w:rFonts w:ascii="Times New Roman" w:eastAsia="宋体" w:hAnsi="Times New Roman" w:cs="Times New Roman"/>
          <w:sz w:val="24"/>
        </w:rPr>
        <w:t>）污水站废气处理流程图：</w:t>
      </w:r>
    </w:p>
    <w:p w:rsidR="006C7CF1" w:rsidRPr="00876FD1" w:rsidRDefault="006C7CF1" w:rsidP="00161708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 wp14:anchorId="13C63970" wp14:editId="369632F6">
            <wp:extent cx="5724525" cy="8667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F1" w:rsidRPr="00F7662F" w:rsidRDefault="006C7CF1" w:rsidP="006C7CF1">
      <w:pPr>
        <w:numPr>
          <w:ilvl w:val="0"/>
          <w:numId w:val="3"/>
        </w:numPr>
        <w:spacing w:line="360" w:lineRule="auto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30"/>
          <w:szCs w:val="20"/>
        </w:rPr>
        <w:lastRenderedPageBreak/>
        <w:t>废水治理及排放设施</w:t>
      </w:r>
    </w:p>
    <w:p w:rsidR="006C7CF1" w:rsidRPr="00F7662F" w:rsidRDefault="006C7CF1" w:rsidP="006C7CF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公司废水主要包括生产废水和生活污水，其中生产废水主要为工艺有机废水、含盐废水、洗涤废水、纯水浓缩废水、冷却水、循环水等。将各类废水主要分为高浓废水及低浓废水分开收集，其处理流程如下图所示。</w:t>
      </w:r>
    </w:p>
    <w:p w:rsidR="006C7CF1" w:rsidRPr="00F7662F" w:rsidRDefault="006C7CF1" w:rsidP="00161708">
      <w:pPr>
        <w:spacing w:line="360" w:lineRule="auto"/>
        <w:rPr>
          <w:rFonts w:ascii="Times New Roman" w:eastAsia="宋体" w:hAnsi="Times New Roman" w:cs="Times New Roman"/>
          <w:noProof/>
          <w:sz w:val="24"/>
          <w:szCs w:val="20"/>
        </w:rPr>
      </w:pPr>
      <w:r w:rsidRPr="00F7662F">
        <w:rPr>
          <w:rFonts w:ascii="Times New Roman" w:eastAsia="宋体" w:hAnsi="Times New Roman" w:cs="Times New Roman"/>
          <w:noProof/>
          <w:sz w:val="24"/>
          <w:szCs w:val="20"/>
        </w:rPr>
        <w:drawing>
          <wp:inline distT="0" distB="0" distL="0" distR="0" wp14:anchorId="5D106596" wp14:editId="59161298">
            <wp:extent cx="5486400" cy="31718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F1" w:rsidRPr="00F7662F" w:rsidRDefault="006C7CF1" w:rsidP="00876FD1">
      <w:pPr>
        <w:numPr>
          <w:ilvl w:val="0"/>
          <w:numId w:val="3"/>
        </w:numPr>
        <w:spacing w:line="360" w:lineRule="auto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30"/>
          <w:szCs w:val="20"/>
        </w:rPr>
        <w:t>噪声污染防止措施</w:t>
      </w:r>
    </w:p>
    <w:p w:rsidR="006C7CF1" w:rsidRPr="00F7662F" w:rsidRDefault="006C7CF1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选择低噪声设备，噪声级较高的设备上加装消声、隔声降噪装置，对泵类、风机基础采取减震措施，管道连接处采用柔性接头，锅炉风机安装在室内，风机、空压机入口处安装消声器，风管上设置补偿节来降低震动产生的噪声。车间与厂界之间设置绿化隔离带进行减少噪音污染。</w:t>
      </w:r>
    </w:p>
    <w:p w:rsidR="006C7CF1" w:rsidRPr="00F7662F" w:rsidRDefault="006C7CF1" w:rsidP="00876FD1">
      <w:pPr>
        <w:numPr>
          <w:ilvl w:val="0"/>
          <w:numId w:val="3"/>
        </w:numPr>
        <w:spacing w:line="360" w:lineRule="auto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30"/>
          <w:szCs w:val="20"/>
        </w:rPr>
        <w:t>固体废物</w:t>
      </w:r>
    </w:p>
    <w:p w:rsidR="00085BD9" w:rsidRPr="00F7662F" w:rsidRDefault="006C7CF1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本公司产生的固体废物包括生活垃圾、一般固体废弃物及危废，生化垃圾交由环卫统一处理。一般固体废弃物主要包括废外包装物，交由环卫部门进行处理。所涉及的危废主要有氧化铝、活性炭、废活性炭、硅藻土、母液、实验室废液、氧化铁、污泥。均交由有资质的第三方危废处理公司进行处理，无自行处理项目。</w:t>
      </w:r>
    </w:p>
    <w:p w:rsidR="00085BD9" w:rsidRPr="00F7662F" w:rsidRDefault="00085BD9" w:rsidP="00876FD1">
      <w:pPr>
        <w:keepNext/>
        <w:keepLines/>
        <w:spacing w:before="240" w:after="120" w:line="360" w:lineRule="auto"/>
        <w:ind w:left="425" w:hanging="425"/>
        <w:outlineLvl w:val="0"/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</w:pPr>
      <w:bookmarkStart w:id="3" w:name="_Toc5224"/>
      <w:r w:rsidRPr="00F7662F"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  <w:t>二、企业自行监测开展情况说明</w:t>
      </w:r>
      <w:bookmarkEnd w:id="3"/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根据基本情况及生产工艺、污染物产生及排放情况，参照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HJ858.1-2017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《排污许可证申请与核发技术规范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 xml:space="preserve"> 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制药工业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—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原料药制造》、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HJ881-2017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《排污单位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lastRenderedPageBreak/>
        <w:t>自行监测技术指南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 xml:space="preserve"> 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提取类制药工业》等文件要求，制定了本自行监测计划。</w:t>
      </w:r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自行监测手段采用在线监测和手工监测方式开展，手工监测方式委托有资质的第三方环境检测公司进行监测，具体内容见手工自行监测方案内容。</w:t>
      </w:r>
    </w:p>
    <w:p w:rsidR="00085BD9" w:rsidRPr="00F7662F" w:rsidRDefault="00085BD9" w:rsidP="00876FD1">
      <w:pPr>
        <w:keepNext/>
        <w:keepLines/>
        <w:spacing w:before="240" w:after="120" w:line="360" w:lineRule="auto"/>
        <w:ind w:left="425" w:hanging="425"/>
        <w:outlineLvl w:val="0"/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</w:pPr>
      <w:bookmarkStart w:id="4" w:name="_Toc23351"/>
      <w:r w:rsidRPr="00F7662F"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  <w:t>三、在线自行监测方案</w:t>
      </w:r>
      <w:bookmarkEnd w:id="4"/>
    </w:p>
    <w:p w:rsidR="00085BD9" w:rsidRPr="00F7662F" w:rsidRDefault="00085BD9" w:rsidP="00876FD1">
      <w:pPr>
        <w:autoSpaceDE w:val="0"/>
        <w:autoSpaceDN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根据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HJ858.1-2017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《排污许可证申请与核发技术规范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 xml:space="preserve"> 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制药工业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—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原料药制造》中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“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自行监测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”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要求，污水处理站废水污染因子中流量、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pH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值、化学需氧量、氨氮分别安装在线监测设备，采取自动监测。</w:t>
      </w:r>
    </w:p>
    <w:p w:rsidR="00085BD9" w:rsidRPr="00F7662F" w:rsidRDefault="00085BD9" w:rsidP="00876FD1">
      <w:pPr>
        <w:keepNext/>
        <w:keepLines/>
        <w:spacing w:before="240" w:after="120" w:line="360" w:lineRule="auto"/>
        <w:ind w:left="425" w:hanging="425"/>
        <w:outlineLvl w:val="0"/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</w:pPr>
      <w:bookmarkStart w:id="5" w:name="_Toc29698"/>
      <w:r w:rsidRPr="00F7662F"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  <w:t>四、手工自行监测方案</w:t>
      </w:r>
      <w:bookmarkEnd w:id="5"/>
    </w:p>
    <w:p w:rsidR="00085BD9" w:rsidRPr="00F7662F" w:rsidRDefault="00085BD9" w:rsidP="00876FD1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30"/>
          <w:szCs w:val="20"/>
        </w:rPr>
      </w:pPr>
      <w:bookmarkStart w:id="6" w:name="_Toc19561"/>
      <w:r w:rsidRPr="00F7662F">
        <w:rPr>
          <w:rFonts w:ascii="Times New Roman" w:eastAsia="宋体" w:hAnsi="Times New Roman" w:cs="Times New Roman"/>
          <w:b/>
          <w:color w:val="000000"/>
          <w:sz w:val="30"/>
          <w:szCs w:val="20"/>
        </w:rPr>
        <w:t>（一）废气监测方案</w:t>
      </w:r>
      <w:bookmarkEnd w:id="6"/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、废气监测点位、监测项目、</w:t>
      </w:r>
      <w:r w:rsidRPr="00F7662F">
        <w:rPr>
          <w:rFonts w:ascii="Times New Roman" w:eastAsia="宋体" w:hAnsi="Times New Roman" w:cs="Times New Roman"/>
          <w:color w:val="000000"/>
          <w:sz w:val="24"/>
          <w:szCs w:val="28"/>
        </w:rPr>
        <w:t>手工监测采样方法及个数、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监测频次</w:t>
      </w:r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废气手工监测点位、监测项目、</w:t>
      </w:r>
      <w:r w:rsidRPr="00F7662F">
        <w:rPr>
          <w:rFonts w:ascii="Times New Roman" w:eastAsia="宋体" w:hAnsi="Times New Roman" w:cs="Times New Roman"/>
          <w:color w:val="000000"/>
          <w:sz w:val="24"/>
          <w:szCs w:val="28"/>
        </w:rPr>
        <w:t>手工监测采样方法及个数、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监测频次见下表。</w:t>
      </w:r>
    </w:p>
    <w:p w:rsidR="00085BD9" w:rsidRPr="00F7662F" w:rsidRDefault="00085BD9" w:rsidP="00085BD9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1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废气污染源监测内容一览表</w:t>
      </w:r>
    </w:p>
    <w:tbl>
      <w:tblPr>
        <w:tblW w:w="10915" w:type="dxa"/>
        <w:tblInd w:w="-1304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850"/>
        <w:gridCol w:w="1559"/>
        <w:gridCol w:w="1134"/>
        <w:gridCol w:w="993"/>
        <w:gridCol w:w="1417"/>
        <w:gridCol w:w="1417"/>
        <w:gridCol w:w="1985"/>
      </w:tblGrid>
      <w:tr w:rsidR="00085BD9" w:rsidRPr="00F7662F" w:rsidTr="00161708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污染源类型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监测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点位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监测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项目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监测频次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测试要求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  <w:highlight w:val="yellow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手工监测采样方法及个数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浓度限值（</w:t>
            </w: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mg\Nm³</w:t>
            </w: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执行排放标准</w:t>
            </w:r>
          </w:p>
        </w:tc>
      </w:tr>
      <w:tr w:rsidR="00085BD9" w:rsidRPr="00F7662F" w:rsidTr="00161708">
        <w:trPr>
          <w:trHeight w:val="30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有组织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DA001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排气筒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《制药工业大气污染物排放标准》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苯系物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190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5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有组织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DA002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月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《制药工业大气污染物排放标准》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190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有组织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DA003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颗粒物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《锅炉大气污染物排放标准》（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GB13271-2014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二氧化硫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50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林格曼黑度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Cs w:val="21"/>
              </w:rPr>
              <w:t>现场观察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 (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无量纲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氮氧化物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月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5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有组织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DA004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臭气浓度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记录工况、生产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2000(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无量纲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《恶臭污染物排放标准》（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GB14554-93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非甲烷总烃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月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60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《制药工业大气污染物排放标准》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硫化氢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无组织废气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厂界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半年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《大气污染物综合排放标准》（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GB169297-1996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2.4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臭气浓度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20(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无量纲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《恶臭污染物排放标准》（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GB14554-93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硫化氢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0.06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</w:tbl>
    <w:p w:rsidR="00085BD9" w:rsidRPr="00F7662F" w:rsidRDefault="00085BD9" w:rsidP="00085BD9">
      <w:pPr>
        <w:autoSpaceDE w:val="0"/>
        <w:autoSpaceDN w:val="0"/>
        <w:spacing w:line="24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2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、监测点位示意图</w:t>
      </w:r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有组织废气和无组织废气监测点位示意图详见监测点位分布图。</w:t>
      </w:r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3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、手工监测采样方法、样品保存方法、测定分析方法</w:t>
      </w:r>
    </w:p>
    <w:p w:rsidR="00A85DAA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废气污染物手工监测采样方法、样品保存方法、测定分析方法见下表。</w:t>
      </w:r>
    </w:p>
    <w:p w:rsidR="00A85DAA" w:rsidRPr="00F7662F" w:rsidRDefault="00A85DAA" w:rsidP="00876FD1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2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废气污染物</w:t>
      </w:r>
      <w:r w:rsidRPr="00F7662F">
        <w:rPr>
          <w:rFonts w:ascii="Times New Roman" w:eastAsia="宋体" w:hAnsi="Times New Roman" w:cs="Times New Roman"/>
          <w:b/>
          <w:bCs/>
          <w:color w:val="000000"/>
          <w:sz w:val="24"/>
          <w:szCs w:val="20"/>
        </w:rPr>
        <w:t>监测采样方法、样品保存方法、测定分析方法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一览表</w:t>
      </w:r>
    </w:p>
    <w:tbl>
      <w:tblPr>
        <w:tblStyle w:val="a7"/>
        <w:tblW w:w="9331" w:type="dxa"/>
        <w:tblInd w:w="-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63"/>
        <w:gridCol w:w="2724"/>
        <w:gridCol w:w="2069"/>
        <w:gridCol w:w="1921"/>
        <w:gridCol w:w="855"/>
      </w:tblGrid>
      <w:tr w:rsidR="00A85DAA" w:rsidRPr="00F7662F" w:rsidTr="00161708">
        <w:trPr>
          <w:trHeight w:val="397"/>
        </w:trPr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序号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监测项目</w:t>
            </w:r>
          </w:p>
        </w:tc>
        <w:tc>
          <w:tcPr>
            <w:tcW w:w="2724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20"/>
              </w:rPr>
              <w:t>手工监测采样方法依据</w:t>
            </w: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3"/>
                <w:lang w:val="zh-CN"/>
              </w:rPr>
              <w:t>样品保存方式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手工测定分析方法</w:t>
            </w:r>
          </w:p>
        </w:tc>
        <w:tc>
          <w:tcPr>
            <w:tcW w:w="855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备注</w:t>
            </w:r>
          </w:p>
        </w:tc>
      </w:tr>
      <w:tr w:rsidR="00A85DAA" w:rsidRPr="00F7662F" w:rsidTr="00161708">
        <w:trPr>
          <w:trHeight w:val="318"/>
        </w:trPr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挥发性有机物；</w:t>
            </w:r>
          </w:p>
        </w:tc>
        <w:tc>
          <w:tcPr>
            <w:tcW w:w="2724" w:type="dxa"/>
            <w:vMerge w:val="restart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有组织废气手工采样方法参照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GB/T 16157-1996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《固定污染源排气中颗粒物测定与气态污染物采样方法》和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HJ/T 397-2007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《固定源废气监测技术规范》执行</w:t>
            </w: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样品采集完成后，立即用密封帽将采样管两端密封，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避光保存，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日内分析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固定污染源废气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固定相吸附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热脱附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气相色谱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质谱法（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 734-2014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）；</w:t>
            </w:r>
          </w:p>
        </w:tc>
        <w:tc>
          <w:tcPr>
            <w:tcW w:w="855" w:type="dxa"/>
            <w:vMerge w:val="restart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有组织废气</w:t>
            </w:r>
          </w:p>
        </w:tc>
      </w:tr>
      <w:tr w:rsidR="00A85DAA" w:rsidRPr="00F7662F" w:rsidTr="00161708">
        <w:trPr>
          <w:trHeight w:val="318"/>
        </w:trPr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非甲烷总烃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样品常温避光保存，采样后尽快完成分析。玻璃注射器保存的样品，放置时间不超过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8h;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气袋保存的样品，放置时间不超过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48 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固定污染源废气总烃、甲烷和非甲烷总烃的测定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气相色谱法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HJ 38-2017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rPr>
          <w:trHeight w:val="318"/>
        </w:trPr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甲醇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采集样品后应尽快分析。如不能及时分析，可于冰箱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3~5℃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冷藏，一星期内分析完毕。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变色酸比色法《空气和废气监测分析方法》（第四版增补版）国家环境保护总局（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2017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年）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6.1.6.2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氯化氢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样品采集后用连续管密封吸收瓶中，于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4℃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以下冷藏保存，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48h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完成分析测定。如不能及时分析，应将样品转移至聚乙烯瓶中，于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4℃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以下冷藏可保存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7d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环境空气和废气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氯化氢的测定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离子色谱法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 549-2016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代替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 549-2009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苯系物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吸附采样管采样后，立即用密封帽将采样管两端密封，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4℃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避光保存，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日内分析。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固定污染源废气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固相吸附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热脱附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\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气相色谱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质谱法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 734-2014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颗粒物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样品应及时保存到密封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lastRenderedPageBreak/>
              <w:t>袋中，避免污染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测定重量法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HJ836—2017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7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二氧化硫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仪器直接测量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固定污染源排气中二氧化硫的测定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定电位电解法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HJ 57-2017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氮氧化物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仪器直接测量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固定污染源废气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氮氧化物的测定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定电位电解法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HJ 693-2014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林格曼黑度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现场观察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固定污染源排放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烟气黑度的测定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林格曼烟气黑度的测定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HJ/T 398-2007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臭气浓度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样品采集完成后，盖好瓶塞，避光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空气质量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恶臭的测定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三点比较式臭袋法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GB T 14675-1993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氨（氨气）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采样后应尽快分析，以防止吸收空气中的氨。不能立即分析，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2~5℃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可保存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7d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空气和废气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氨的测定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纳氏试剂分光光度法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HJ 533-2009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rPr>
          <w:trHeight w:val="1474"/>
        </w:trPr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硫化氢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采样完成后现场加显色剂，避光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硫化氢亚甲蓝分光光度法（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B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）《空气和废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气监测分析方法》（第四版增补版）国家环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境保护总局（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2003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年）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5.4.10.3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臭气浓度</w:t>
            </w:r>
          </w:p>
        </w:tc>
        <w:tc>
          <w:tcPr>
            <w:tcW w:w="2724" w:type="dxa"/>
            <w:vMerge w:val="restart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无组织排放采样方法参照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HJ/T 55 -2000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《大气污染物无组织排放监测技术导则》执行</w:t>
            </w: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样品采集完成后，盖好瓶塞，避光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空气质量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恶臭的测定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三点比较式臭袋法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GB/T 14675-1993</w:t>
            </w:r>
          </w:p>
        </w:tc>
        <w:tc>
          <w:tcPr>
            <w:tcW w:w="855" w:type="dxa"/>
            <w:vMerge w:val="restart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无组织废气</w:t>
            </w: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甲醇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采集样品后应尽快分析。如不能及时分析，可于冰箱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3~5℃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冷藏，一星期内分析完毕。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变色酸比色法《空气和废气监测分析方法》（第四版增补版）国家环境保护总局（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2017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年）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6.1.6.2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甲苯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避光密闭保存，室温下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8h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内测定。否则放入密闭容器，保存于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-20℃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冰箱中，保存期限为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天。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环境空气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吸附管采样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热脱附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气相色谱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质谱法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HJ 644-2013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硫化氢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采样完成后现场加显色剂，避光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硫化氢亚甲蓝分光光度法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en-US"/>
              </w:rPr>
              <w:t>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en-US"/>
              </w:rPr>
              <w:t>B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en-US"/>
              </w:rPr>
              <w:t>）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《空气和废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气监测分析方法》（第四版增补版）国家环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境保护总局（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2003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年）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en-US"/>
              </w:rPr>
              <w:t>3.11.2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17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样品采集完成后，立即用密封帽将采样管两端密封，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避光保存，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日内分析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固定污染源废气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固相吸附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热脱附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\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气相色谱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质谱法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 734-2014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161708" w:rsidRDefault="00161708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A85DAA" w:rsidRPr="00F7662F" w:rsidRDefault="00A85DA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4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、监测结果评价标准</w:t>
      </w:r>
    </w:p>
    <w:p w:rsidR="00A85DAA" w:rsidRPr="00F7662F" w:rsidRDefault="00A85DA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有组织废气污染物排放执行《制药工业大气污染物排放标准》（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GB37823—2019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）中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“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 xml:space="preserve">2 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大气污染物特别排放限值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”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，臭气浓度执行《恶臭污染物排放标准》（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 14554-93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）；无组织废气污染物排放（氯气、氯化氢）执行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lastRenderedPageBreak/>
        <w:t>《制药工业大气污染物排放标准》（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GB37823—2019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）中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“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 xml:space="preserve">3 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企业边界大气污染物浓度限值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”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，臭气浓度执行《恶臭污染物排放标准》（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 14554-93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），非甲烷总烃执行《大气污染物综合排放标准》（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GB16297-1996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“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无组织排放监控浓度限值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”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要求；详见下表。</w:t>
      </w:r>
    </w:p>
    <w:p w:rsidR="00A85DAA" w:rsidRPr="00F7662F" w:rsidRDefault="00A85DAA" w:rsidP="00A85DAA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3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废气污染物排放执行标准一览表</w:t>
      </w:r>
    </w:p>
    <w:tbl>
      <w:tblPr>
        <w:tblStyle w:val="a7"/>
        <w:tblW w:w="9746" w:type="dxa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560"/>
        <w:gridCol w:w="1857"/>
        <w:gridCol w:w="1306"/>
        <w:gridCol w:w="1189"/>
        <w:gridCol w:w="2416"/>
      </w:tblGrid>
      <w:tr w:rsidR="00A85DAA" w:rsidRPr="00161708" w:rsidTr="00CC224A">
        <w:trPr>
          <w:jc w:val="center"/>
        </w:trPr>
        <w:tc>
          <w:tcPr>
            <w:tcW w:w="568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污染源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560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污染物名称</w:t>
            </w:r>
          </w:p>
        </w:tc>
        <w:tc>
          <w:tcPr>
            <w:tcW w:w="1857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执行标准名称</w:t>
            </w:r>
          </w:p>
        </w:tc>
        <w:tc>
          <w:tcPr>
            <w:tcW w:w="2495" w:type="dxa"/>
            <w:gridSpan w:val="2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执行标准限值</w:t>
            </w:r>
          </w:p>
        </w:tc>
        <w:tc>
          <w:tcPr>
            <w:tcW w:w="2416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确定依据</w:t>
            </w: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许可排放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浓度（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mg/m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许可排放速率（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kg/h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有组织废气</w:t>
            </w: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挥发性有机物</w:t>
            </w:r>
          </w:p>
        </w:tc>
        <w:tc>
          <w:tcPr>
            <w:tcW w:w="1857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《制药工业大气污染物排放标准》（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GB37823—2019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所在区域：湖北省鄂州市；环境空气二类区。表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大气污染物特别排放限值。</w:t>
            </w: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16170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非甲烷总烃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（污水站）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氯化氢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颗粒物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苯系物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甲醇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氨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161708">
        <w:trPr>
          <w:trHeight w:val="39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硫化氢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161708">
        <w:trPr>
          <w:trHeight w:val="22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16170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臭气</w:t>
            </w:r>
          </w:p>
          <w:p w:rsidR="00A85DAA" w:rsidRPr="00161708" w:rsidRDefault="00A85DAA" w:rsidP="0016170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浓度</w:t>
            </w:r>
          </w:p>
        </w:tc>
        <w:tc>
          <w:tcPr>
            <w:tcW w:w="1857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《恶臭污染物排放标准》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GB 14554-93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2000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（无量纲）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林格曼黑度</w:t>
            </w:r>
          </w:p>
        </w:tc>
        <w:tc>
          <w:tcPr>
            <w:tcW w:w="1857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《锅炉大气污染物排放标准》（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GB13271-2014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(</w:t>
            </w:r>
            <w:r w:rsidRPr="001617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无量纲</w:t>
            </w:r>
            <w:r w:rsidRPr="001617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二氧化硫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氮氧化物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161708">
        <w:trPr>
          <w:trHeight w:val="39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厂界无组织废气</w:t>
            </w: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挥发性有机物</w:t>
            </w:r>
          </w:p>
        </w:tc>
        <w:tc>
          <w:tcPr>
            <w:tcW w:w="1857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《大气污染物综合排放标准》（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GB16297-1996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所在区域：湖北省鄂州市；环境空气二类区。</w:t>
            </w:r>
          </w:p>
        </w:tc>
      </w:tr>
      <w:tr w:rsidR="00A85DAA" w:rsidRPr="00161708" w:rsidTr="00161708">
        <w:trPr>
          <w:trHeight w:val="39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甲醇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9" w:type="dxa"/>
          </w:tcPr>
          <w:p w:rsidR="00A85DAA" w:rsidRPr="00161708" w:rsidRDefault="00A85DAA" w:rsidP="00161708">
            <w:pPr>
              <w:spacing w:line="360" w:lineRule="auto"/>
              <w:ind w:firstLineChars="200" w:firstLine="36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161708">
        <w:trPr>
          <w:trHeight w:val="39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甲苯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89" w:type="dxa"/>
          </w:tcPr>
          <w:p w:rsidR="00A85DAA" w:rsidRPr="00161708" w:rsidRDefault="00A85DAA" w:rsidP="00161708">
            <w:pPr>
              <w:spacing w:line="360" w:lineRule="auto"/>
              <w:ind w:firstLineChars="200" w:firstLine="36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161708">
        <w:trPr>
          <w:trHeight w:val="39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臭气浓度</w:t>
            </w:r>
          </w:p>
        </w:tc>
        <w:tc>
          <w:tcPr>
            <w:tcW w:w="1857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《恶臭污染物排放标准》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GB 14554-93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（无量纲）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161708">
        <w:trPr>
          <w:trHeight w:val="39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硫化氢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85DAA" w:rsidRPr="00F7662F" w:rsidRDefault="00A85DAA" w:rsidP="00876FD1">
      <w:pPr>
        <w:keepNext/>
        <w:keepLines/>
        <w:spacing w:before="120" w:line="360" w:lineRule="auto"/>
        <w:outlineLvl w:val="1"/>
        <w:rPr>
          <w:rFonts w:ascii="Times New Roman" w:eastAsia="宋体" w:hAnsi="Times New Roman" w:cs="Times New Roman"/>
          <w:b/>
          <w:color w:val="000000"/>
          <w:sz w:val="30"/>
          <w:szCs w:val="20"/>
        </w:rPr>
      </w:pPr>
      <w:bookmarkStart w:id="7" w:name="_Toc23437"/>
      <w:r w:rsidRPr="00F7662F">
        <w:rPr>
          <w:rFonts w:ascii="Times New Roman" w:eastAsia="宋体" w:hAnsi="Times New Roman" w:cs="Times New Roman"/>
          <w:b/>
          <w:color w:val="000000"/>
          <w:sz w:val="30"/>
          <w:szCs w:val="20"/>
        </w:rPr>
        <w:t>（二）废水监测方案</w:t>
      </w:r>
      <w:bookmarkEnd w:id="7"/>
    </w:p>
    <w:p w:rsidR="00CC224A" w:rsidRPr="00F7662F" w:rsidRDefault="00A85DA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、废水手工监测点位、监测项目、</w:t>
      </w:r>
      <w:r w:rsidRPr="00F7662F">
        <w:rPr>
          <w:rFonts w:ascii="Times New Roman" w:eastAsia="宋体" w:hAnsi="Times New Roman" w:cs="Times New Roman"/>
          <w:color w:val="000000"/>
          <w:sz w:val="24"/>
          <w:szCs w:val="28"/>
        </w:rPr>
        <w:t>手工监测采样方法及个数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及监测频次见下表。（废水中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pH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值、化学需氧量和氨氮采用在线自动监测）</w:t>
      </w:r>
    </w:p>
    <w:p w:rsidR="00CC224A" w:rsidRPr="00F7662F" w:rsidRDefault="00CC224A" w:rsidP="00CC224A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4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废水污染源监测内容一览表</w:t>
      </w: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636"/>
        <w:gridCol w:w="800"/>
        <w:gridCol w:w="798"/>
        <w:gridCol w:w="884"/>
        <w:gridCol w:w="1470"/>
        <w:gridCol w:w="1957"/>
        <w:gridCol w:w="1163"/>
        <w:gridCol w:w="1339"/>
      </w:tblGrid>
      <w:tr w:rsidR="00CC224A" w:rsidRPr="00F7662F" w:rsidTr="00161708">
        <w:trPr>
          <w:trHeight w:val="454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序号</w:t>
            </w:r>
          </w:p>
        </w:tc>
        <w:tc>
          <w:tcPr>
            <w:tcW w:w="636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污染源类别</w:t>
            </w:r>
          </w:p>
        </w:tc>
        <w:tc>
          <w:tcPr>
            <w:tcW w:w="80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排放口编号</w:t>
            </w:r>
          </w:p>
        </w:tc>
        <w:tc>
          <w:tcPr>
            <w:tcW w:w="798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监测点位</w:t>
            </w:r>
          </w:p>
        </w:tc>
        <w:tc>
          <w:tcPr>
            <w:tcW w:w="884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监测内容</w:t>
            </w: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监测指标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手工监测采样方法及</w:t>
            </w:r>
          </w:p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  <w:highlight w:val="yellow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个数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手工监测频次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备注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636" w:type="dxa"/>
            <w:vMerge w:val="restart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生产废水、生活污水</w:t>
            </w:r>
          </w:p>
        </w:tc>
        <w:tc>
          <w:tcPr>
            <w:tcW w:w="800" w:type="dxa"/>
            <w:vMerge w:val="restart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DW001</w:t>
            </w:r>
          </w:p>
        </w:tc>
        <w:tc>
          <w:tcPr>
            <w:tcW w:w="798" w:type="dxa"/>
            <w:vMerge w:val="restart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Cs w:val="20"/>
              </w:rPr>
              <w:t>厂区污水总排放口</w:t>
            </w:r>
          </w:p>
        </w:tc>
        <w:tc>
          <w:tcPr>
            <w:tcW w:w="884" w:type="dxa"/>
            <w:vMerge w:val="restart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流量</w:t>
            </w: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化学需氧量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日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pH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值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日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3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氨氮</w:t>
            </w:r>
            <w:r w:rsidRPr="00F7662F">
              <w:rPr>
                <w:rFonts w:ascii="Times New Roman" w:eastAsia="宋体" w:hAnsi="Times New Roman" w:cs="Times New Roman"/>
                <w:color w:val="333333"/>
                <w:szCs w:val="20"/>
              </w:rPr>
              <w:t>（</w:t>
            </w:r>
            <w:r w:rsidRPr="00F7662F">
              <w:rPr>
                <w:rFonts w:ascii="Times New Roman" w:eastAsia="宋体" w:hAnsi="Times New Roman" w:cs="Times New Roman"/>
                <w:color w:val="333333"/>
                <w:szCs w:val="20"/>
              </w:rPr>
              <w:t>NH</w:t>
            </w:r>
            <w:r w:rsidRPr="00F7662F">
              <w:rPr>
                <w:rFonts w:ascii="Times New Roman" w:eastAsia="宋体" w:hAnsi="Times New Roman" w:cs="Times New Roman"/>
                <w:color w:val="333333"/>
                <w:szCs w:val="20"/>
                <w:vertAlign w:val="subscript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333333"/>
                <w:szCs w:val="20"/>
              </w:rPr>
              <w:t>-N</w:t>
            </w:r>
            <w:r w:rsidRPr="00F7662F">
              <w:rPr>
                <w:rFonts w:ascii="Times New Roman" w:eastAsia="宋体" w:hAnsi="Times New Roman" w:cs="Times New Roman"/>
                <w:color w:val="333333"/>
                <w:szCs w:val="20"/>
              </w:rPr>
              <w:t>）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日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色度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悬浮物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急性毒性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硝基苯类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总锌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硫化物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半年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五日生化需氧量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挥发酚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总氰化物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总有机碳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苯胺类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二氯甲烷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总铜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17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总氮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月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总磷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月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6" w:type="dxa"/>
            <w:vMerge w:val="restart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雨水</w:t>
            </w:r>
          </w:p>
        </w:tc>
        <w:tc>
          <w:tcPr>
            <w:tcW w:w="800" w:type="dxa"/>
            <w:vMerge w:val="restart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DW002</w:t>
            </w:r>
          </w:p>
        </w:tc>
        <w:tc>
          <w:tcPr>
            <w:tcW w:w="798" w:type="dxa"/>
            <w:vMerge w:val="restart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雨水排放口</w:t>
            </w:r>
          </w:p>
        </w:tc>
        <w:tc>
          <w:tcPr>
            <w:tcW w:w="884" w:type="dxa"/>
            <w:vMerge w:val="restart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\</w:t>
            </w: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COD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雨天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pH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值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雨天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21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总氮（以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N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计）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雨天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</w:tbl>
    <w:p w:rsidR="00161708" w:rsidRDefault="00161708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2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、监测点位示意图</w:t>
      </w: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有废水监测点位示意图详见监测点位分布图。</w:t>
      </w: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lastRenderedPageBreak/>
        <w:t>3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、手工监测采样方法、样品保存方法、测定分析方法</w:t>
      </w: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废水污染物手工监测采样方法、样品保存方法、测定分析方法见下表。</w:t>
      </w:r>
    </w:p>
    <w:p w:rsidR="00CC224A" w:rsidRPr="00F7662F" w:rsidRDefault="00CC224A" w:rsidP="00CC224A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5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废水污染物</w:t>
      </w:r>
      <w:r w:rsidRPr="00F7662F">
        <w:rPr>
          <w:rFonts w:ascii="Times New Roman" w:eastAsia="宋体" w:hAnsi="Times New Roman" w:cs="Times New Roman"/>
          <w:b/>
          <w:bCs/>
          <w:color w:val="000000"/>
          <w:sz w:val="24"/>
          <w:szCs w:val="20"/>
        </w:rPr>
        <w:t>采样方法、样品保存方法、测定分析方法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一览表</w:t>
      </w:r>
    </w:p>
    <w:tbl>
      <w:tblPr>
        <w:tblStyle w:val="a7"/>
        <w:tblW w:w="9466" w:type="dxa"/>
        <w:tblInd w:w="-5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15"/>
        <w:gridCol w:w="1470"/>
        <w:gridCol w:w="2745"/>
        <w:gridCol w:w="2475"/>
        <w:gridCol w:w="1080"/>
      </w:tblGrid>
      <w:tr w:rsidR="00CC224A" w:rsidRPr="00F7662F" w:rsidTr="00161708">
        <w:tc>
          <w:tcPr>
            <w:tcW w:w="781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序号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监测项目</w:t>
            </w: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20"/>
              </w:rPr>
              <w:t>手工监测采样方法依据</w:t>
            </w: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样品保存方法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手工测定分析方法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备注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色度</w:t>
            </w:r>
          </w:p>
        </w:tc>
        <w:tc>
          <w:tcPr>
            <w:tcW w:w="1470" w:type="dxa"/>
            <w:vMerge w:val="restart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污水监测技术规范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HJ91.1-2019</w:t>
            </w: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样品保存在玻璃瓶中，密封，存于暗处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色度的测定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GB 11903-89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悬浮物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保存在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冷藏冰箱中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悬浮物的测定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重量法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GB 11901-1989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急性毒性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样品保存在带有聚四氟乙烯衬垫的玻璃瓶中，在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2-5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下保存样品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急性毒性的测定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发光细菌法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GB/T 15441-1995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652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五日生化需氧量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将样品采集棕色玻璃瓶中，密封，在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0-4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的暗处运输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五日生化需氧量（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BOD5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）的测定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稀释与接种法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HJ505-2009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总有机碳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将样品采集在棕色玻璃瓶中，加入硫酸，将水样酸化至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pH≤2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，在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条件下保存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总有机碳的测定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燃烧氧化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非分散红外吸收法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HJ 501-2009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总铜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采样后立即加入硝酸，使样品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为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1~2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，保存时间不超过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14d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铜、锌、铅、镉的测定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原子吸收分光光度法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GB  7475-1987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二氯甲烷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样品采集后，应立即加入适量盐酸溶液，使样品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pH≤2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，拧紧瓶塞，贴上标签，立即放入冷藏箱中于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以下冷藏运输。样品运回实验室后，应于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以下冷藏，避光和密封保存，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14d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内完成分析测定。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挥发性有机物的测定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顶空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气相色谱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质谱法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HJ 810-2016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苯胺类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取样后不能及时进行测定，需置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下保存，不得超过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周。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苯胺类化合物的测定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N-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乙二胺偶氮分光光度法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 GB\T 11889-1989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硝基苯类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若水样不能在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24h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内测定，需加入浓硫酸调节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pH≤3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。样品必须在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7d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内萃取，萃取液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下避光保存，应在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30d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内进行分析。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硝基苯类化合物的测定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气相色谱法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HJ 592-2010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总氰化物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采来的样品应及时进行测定。如果不能及时测定样品，必须将样品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以下冷藏，并在采样后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24h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内分析样品。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氰化物的测定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异烟酸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吡唑啉酮分光光度法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HJ/T 484-2009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硫化物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现场采集并固定的水样应贮存在棕色瓶内，保存时间为一周。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硫化物的测定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亚甲基蓝分光光度法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GB\T 16489-1996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总锌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采样后立即加入硝酸，使样品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为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1~2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，保存时间不超过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14d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铜、锌、铅、镉的测定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原子吸收分光光度法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 xml:space="preserve"> GB  7475-1987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挥发酚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采集后的样品应在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下冷藏，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24h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内进行测定。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挥发酚的测定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 xml:space="preserve"> 4-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氨基安替比林分光光度法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 xml:space="preserve"> HJ\T 503-2009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总氮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样品采集完成后，加入氢氧化钠或硫酸调节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值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1-2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。在常温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保存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总氮的测定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碱性过硫酸钾消解紫外分光光度法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HJ636-2012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总磷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样品采集完成后，加入氢氧化钠或硫酸调节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值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1-2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。在常温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保存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总磷的测定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钼酸铵分光光度法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GB 11893-1989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pH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值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现场直接测定或者采样后把样品保持在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0-4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sz w:val="18"/>
                <w:szCs w:val="22"/>
              </w:rPr>
              <w:t xml:space="preserve"> pH </w:t>
            </w:r>
            <w:r w:rsidRPr="00F7662F">
              <w:rPr>
                <w:rFonts w:ascii="Times New Roman" w:eastAsia="宋体" w:hAnsi="Times New Roman" w:cs="Times New Roman"/>
                <w:sz w:val="18"/>
                <w:szCs w:val="22"/>
              </w:rPr>
              <w:t>值的测定</w:t>
            </w:r>
            <w:r w:rsidRPr="00F7662F">
              <w:rPr>
                <w:rFonts w:ascii="Times New Roman" w:eastAsia="宋体" w:hAnsi="Times New Roman" w:cs="Times New Roman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sz w:val="18"/>
                <w:szCs w:val="22"/>
              </w:rPr>
              <w:t>电极法</w:t>
            </w:r>
            <w:r w:rsidRPr="00F7662F">
              <w:rPr>
                <w:rFonts w:ascii="Times New Roman" w:eastAsia="宋体" w:hAnsi="Times New Roman" w:cs="Times New Roman"/>
                <w:sz w:val="18"/>
                <w:szCs w:val="22"/>
              </w:rPr>
              <w:t xml:space="preserve"> HJ 1147-2020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17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氨氮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样品采集完成后，加入硫酸调节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值小于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。在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2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-5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保存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氨氮的测定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水杨酸分光光度法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HJ 536-2009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化学需氧量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样品采集完成后，加入硫酸调节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pH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值小于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。在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-4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化学需氧量的测定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重铬酸盐法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HJ 828-2017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</w:tbl>
    <w:p w:rsidR="00161708" w:rsidRDefault="00161708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4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、监测结果评价标准</w:t>
      </w: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厂区污水总排放口的废水中各污染物执行《提取类制药工业水污染物排放标准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 xml:space="preserve"> 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 21905-2008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），详见下表。</w:t>
      </w:r>
    </w:p>
    <w:p w:rsidR="00CC224A" w:rsidRPr="00F7662F" w:rsidRDefault="00CC224A" w:rsidP="00CC224A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6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废水污染物排放标准</w:t>
      </w:r>
    </w:p>
    <w:tbl>
      <w:tblPr>
        <w:tblW w:w="9530" w:type="dxa"/>
        <w:tblInd w:w="-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1418"/>
        <w:gridCol w:w="1276"/>
        <w:gridCol w:w="1559"/>
        <w:gridCol w:w="3488"/>
      </w:tblGrid>
      <w:tr w:rsidR="00CC224A" w:rsidRPr="00F7662F" w:rsidTr="000D3E1E">
        <w:trPr>
          <w:trHeight w:val="45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ind w:firstLine="3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监测项目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排水协议要求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执行标准名称</w:t>
            </w: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色度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 w:val="restart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《化学合成类制药工业水污染排放标准》（</w:t>
            </w: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GB21904-2008</w:t>
            </w: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）和污水处理厂废水接收协议标准</w:t>
            </w: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悬浮物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急性毒性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45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五日生化需氧量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总有机碳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总铜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苯胺类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硝基苯类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总氰化物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硫化物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挥发酚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</w:t>
            </w: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无量纲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6-9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6-9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氨氮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化学需氧量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CC224A" w:rsidRPr="00F7662F" w:rsidRDefault="00CC224A" w:rsidP="00876FD1">
      <w:pPr>
        <w:autoSpaceDE w:val="0"/>
        <w:autoSpaceDN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 w:rsidR="00CC224A" w:rsidRPr="00F7662F" w:rsidRDefault="00CC224A" w:rsidP="00876FD1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30"/>
          <w:szCs w:val="20"/>
        </w:rPr>
      </w:pPr>
      <w:bookmarkStart w:id="8" w:name="_Toc39045340"/>
      <w:bookmarkStart w:id="9" w:name="_Toc8973"/>
      <w:r w:rsidRPr="00F7662F">
        <w:rPr>
          <w:rFonts w:ascii="Times New Roman" w:eastAsia="宋体" w:hAnsi="Times New Roman" w:cs="Times New Roman"/>
          <w:b/>
          <w:color w:val="000000"/>
          <w:sz w:val="30"/>
          <w:szCs w:val="20"/>
        </w:rPr>
        <w:t>（三）厂界环境噪声监测</w:t>
      </w:r>
      <w:bookmarkEnd w:id="8"/>
      <w:bookmarkEnd w:id="9"/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、厂界噪声监测内容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厂界噪声监测内容见下表。</w:t>
      </w:r>
    </w:p>
    <w:p w:rsidR="00CC224A" w:rsidRPr="00F7662F" w:rsidRDefault="00CC224A" w:rsidP="00876FD1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7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厂界噪声监测内容一览表</w:t>
      </w:r>
    </w:p>
    <w:tbl>
      <w:tblPr>
        <w:tblStyle w:val="a7"/>
        <w:tblW w:w="9570" w:type="dxa"/>
        <w:tblInd w:w="-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1158"/>
        <w:gridCol w:w="1229"/>
        <w:gridCol w:w="2866"/>
        <w:gridCol w:w="1648"/>
      </w:tblGrid>
      <w:tr w:rsidR="00CC224A" w:rsidRPr="00F7662F" w:rsidTr="000D3E1E">
        <w:trPr>
          <w:trHeight w:val="454"/>
        </w:trPr>
        <w:tc>
          <w:tcPr>
            <w:tcW w:w="2669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监测点位布设</w:t>
            </w:r>
          </w:p>
        </w:tc>
        <w:tc>
          <w:tcPr>
            <w:tcW w:w="1158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监测项目</w:t>
            </w:r>
          </w:p>
        </w:tc>
        <w:tc>
          <w:tcPr>
            <w:tcW w:w="1229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监测频次</w:t>
            </w:r>
          </w:p>
        </w:tc>
        <w:tc>
          <w:tcPr>
            <w:tcW w:w="2866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监测方法及依据</w:t>
            </w:r>
          </w:p>
        </w:tc>
        <w:tc>
          <w:tcPr>
            <w:tcW w:w="1648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备注</w:t>
            </w:r>
          </w:p>
        </w:tc>
      </w:tr>
      <w:tr w:rsidR="00CC224A" w:rsidRPr="00F7662F" w:rsidTr="000D3E1E">
        <w:tc>
          <w:tcPr>
            <w:tcW w:w="2669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在东、南、西、北厂界外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1m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处各布设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个监测点位</w:t>
            </w:r>
          </w:p>
        </w:tc>
        <w:tc>
          <w:tcPr>
            <w:tcW w:w="1158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Leq(A)</w:t>
            </w:r>
          </w:p>
        </w:tc>
        <w:tc>
          <w:tcPr>
            <w:tcW w:w="1229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每季一次</w:t>
            </w:r>
          </w:p>
        </w:tc>
        <w:tc>
          <w:tcPr>
            <w:tcW w:w="2866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《工业企业厂界环境噪声排放标准》（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GB12348-2008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  <w:tc>
          <w:tcPr>
            <w:tcW w:w="1648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</w:tbl>
    <w:p w:rsidR="000D3E1E" w:rsidRDefault="000D3E1E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2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、监测点位示意图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lastRenderedPageBreak/>
        <w:t>在厂界四周东、南、西、北厂界外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1m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处各布设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个噪声监测点位，噪声监测点位详见监测点位分布图。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3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、厂界噪声评价标准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厂界噪声执行《工业企业厂界环境噪声排放标准》（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GB12348-2008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2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类标准，厂界噪声排放限值为：昼间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60dB(A)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、夜间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50dB(A)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；主干道一侧执行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4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类标准昼间：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70dB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A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）夜间：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55dB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A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）。</w:t>
      </w:r>
    </w:p>
    <w:p w:rsidR="00CC224A" w:rsidRPr="00F7662F" w:rsidRDefault="00CC224A" w:rsidP="00876FD1">
      <w:pPr>
        <w:keepNext/>
        <w:keepLines/>
        <w:spacing w:before="240" w:after="120" w:line="360" w:lineRule="auto"/>
        <w:outlineLvl w:val="0"/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</w:pPr>
      <w:bookmarkStart w:id="10" w:name="_Toc24356"/>
      <w:r w:rsidRPr="00F7662F"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  <w:t>五、手工监测质量保证与质量控制要求</w:t>
      </w:r>
      <w:bookmarkEnd w:id="10"/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由于不具备手工自行监测能力，因此将委托有资质的第三方环境检（监）测机构代为开展手工自行监测，每次开展手工自行监测前应对第三方环境检（监）测机构的资质进行确认。</w:t>
      </w: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要求委托的第三方环境检测机构必须严格按照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HJ/T373-2007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《固定污染源监测质量保证与质量控制技术规范（试行）》、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HJ 630-2011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《环境监测质量管理技术导则》、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HJ819-2017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《排污单位自行监测技术指南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 xml:space="preserve"> 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总则》等技术规范要求进行监测质量控制，并在监测活动中必须采取以下质量保证与质量控制措施：</w:t>
      </w:r>
    </w:p>
    <w:p w:rsidR="00CC224A" w:rsidRPr="00F7662F" w:rsidRDefault="00CC224A" w:rsidP="00CC224A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监测人员要求：所有监测人员（包括采样人员、实验室分析人员等）均必须经培训合格，持证上岗。</w:t>
      </w:r>
    </w:p>
    <w:p w:rsidR="00CC224A" w:rsidRPr="00F7662F" w:rsidRDefault="00CC224A" w:rsidP="00CC224A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监测分析方法要求：首先采用国家标准方法，在没有国标方法时，可采用行业标准方法或国家生态环境部推荐方法（尽可能与监督性监测方法一致）。</w:t>
      </w:r>
    </w:p>
    <w:p w:rsidR="00CC224A" w:rsidRPr="00F7662F" w:rsidRDefault="00CC224A" w:rsidP="00CC224A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监测仪器设备要求：所有监测仪器、计量仪器均经过质检部门检定合格并在有效期内使用。</w:t>
      </w:r>
    </w:p>
    <w:p w:rsidR="00CC224A" w:rsidRPr="00F7662F" w:rsidRDefault="00CC224A" w:rsidP="00CC224A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废气监测采样要求：有组织排放源监测技术要求执行《固定污染源排气中颗粒物测定与气态污染物采样方法》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(GB16157-1996)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、《固定源废气监测技术规范》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(HJ/T 397-2007)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、《固定污染源监测质量保证与质量控制技术规范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(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试行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)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》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(HJ/373-2007)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。无组织排放源监测技术要求按照《大气污染物无组织排放监测技术导则》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(HJ/T55-2000)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、《空气和废气监测质量保证手册》等进行。采样仪器逐台进行气密性检查、流量校准。</w:t>
      </w:r>
    </w:p>
    <w:p w:rsidR="00CC224A" w:rsidRPr="00F7662F" w:rsidRDefault="00CC224A" w:rsidP="00CC224A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实验分析要求：实验室各种计量仪器按规定进行定期检定，需要控制温度、湿度条件的仪器配备相应设备，并进行有效测量。分析人员接样后在样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lastRenderedPageBreak/>
        <w:t>品的保存期限内进行分析，做好原始记录，并进行数据处理和有效核准。未检出样品给出实验室使用分析方法的最低检出浓度。</w:t>
      </w:r>
    </w:p>
    <w:p w:rsidR="00CC224A" w:rsidRPr="00F7662F" w:rsidRDefault="00CC224A" w:rsidP="00CC224A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6</w:t>
      </w:r>
      <w:r w:rsidRPr="00F7662F">
        <w:rPr>
          <w:rFonts w:ascii="Times New Roman" w:eastAsia="宋体" w:hAnsi="Times New Roman" w:cs="Times New Roman"/>
          <w:sz w:val="24"/>
        </w:rPr>
        <w:t>）采样样品同时采集每批次不得少于样品总数的</w:t>
      </w:r>
      <w:r w:rsidRPr="00F7662F">
        <w:rPr>
          <w:rFonts w:ascii="Times New Roman" w:eastAsia="宋体" w:hAnsi="Times New Roman" w:cs="Times New Roman"/>
          <w:sz w:val="24"/>
        </w:rPr>
        <w:t>10%</w:t>
      </w:r>
      <w:r w:rsidRPr="00F7662F">
        <w:rPr>
          <w:rFonts w:ascii="Times New Roman" w:eastAsia="宋体" w:hAnsi="Times New Roman" w:cs="Times New Roman"/>
          <w:sz w:val="24"/>
        </w:rPr>
        <w:t>平行样品，现场采样监测严格按照采样技术规范执行，采样过程要及时填写采样记录，结束后及时对采集好的样品进行密封、标识、保存。</w:t>
      </w:r>
    </w:p>
    <w:p w:rsidR="00CC224A" w:rsidRPr="00F7662F" w:rsidRDefault="00CC224A" w:rsidP="00CC224A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7</w:t>
      </w:r>
      <w:r w:rsidRPr="00F7662F">
        <w:rPr>
          <w:rFonts w:ascii="Times New Roman" w:eastAsia="宋体" w:hAnsi="Times New Roman" w:cs="Times New Roman"/>
          <w:sz w:val="24"/>
        </w:rPr>
        <w:t>）样品运输过程中应注意避免样品的破损、污染、变质，并及时将样品移交实验室分析。</w:t>
      </w:r>
    </w:p>
    <w:p w:rsidR="00CC224A" w:rsidRPr="00F7662F" w:rsidRDefault="00CC224A" w:rsidP="00CC224A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8</w:t>
      </w:r>
      <w:r w:rsidRPr="00F7662F">
        <w:rPr>
          <w:rFonts w:ascii="Times New Roman" w:eastAsia="宋体" w:hAnsi="Times New Roman" w:cs="Times New Roman"/>
          <w:sz w:val="24"/>
        </w:rPr>
        <w:t>）对于样品保存有效期短的项目，如</w:t>
      </w:r>
      <w:r w:rsidRPr="00F7662F">
        <w:rPr>
          <w:rFonts w:ascii="Times New Roman" w:eastAsia="宋体" w:hAnsi="Times New Roman" w:cs="Times New Roman"/>
          <w:sz w:val="24"/>
        </w:rPr>
        <w:t>pH</w:t>
      </w:r>
      <w:r w:rsidRPr="00F7662F">
        <w:rPr>
          <w:rFonts w:ascii="Times New Roman" w:eastAsia="宋体" w:hAnsi="Times New Roman" w:cs="Times New Roman"/>
          <w:sz w:val="24"/>
        </w:rPr>
        <w:t>值、溶解氧等应现场监测。对需要加保护剂保存的项目样品，应按照相关标准规范要求添加保护剂，对采样有特殊要求的监测项目应按照标准要求单独采样。</w:t>
      </w:r>
    </w:p>
    <w:p w:rsidR="00CC224A" w:rsidRPr="00F7662F" w:rsidRDefault="00CC224A" w:rsidP="00CC224A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9</w:t>
      </w:r>
      <w:r w:rsidRPr="00F7662F">
        <w:rPr>
          <w:rFonts w:ascii="Times New Roman" w:eastAsia="宋体" w:hAnsi="Times New Roman" w:cs="Times New Roman"/>
          <w:sz w:val="24"/>
        </w:rPr>
        <w:t>）现场采样同时安排工作质量监督员对采样工作进行现场监督。</w:t>
      </w:r>
    </w:p>
    <w:p w:rsidR="00CC224A" w:rsidRPr="00F7662F" w:rsidRDefault="00CC224A" w:rsidP="00CC224A">
      <w:pPr>
        <w:spacing w:line="500" w:lineRule="atLeas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10</w:t>
      </w:r>
      <w:r w:rsidRPr="00F7662F">
        <w:rPr>
          <w:rFonts w:ascii="Times New Roman" w:eastAsia="宋体" w:hAnsi="Times New Roman" w:cs="Times New Roman"/>
          <w:sz w:val="24"/>
        </w:rPr>
        <w:t>）使用实验室通过计量认证的检测标准，选择分析灵敏度符合监测项目相关要求的分析方法。</w:t>
      </w:r>
    </w:p>
    <w:p w:rsidR="00CC224A" w:rsidRPr="00F7662F" w:rsidRDefault="00CC224A" w:rsidP="00CC224A">
      <w:pPr>
        <w:spacing w:line="500" w:lineRule="atLeas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11</w:t>
      </w:r>
      <w:r w:rsidRPr="00F7662F">
        <w:rPr>
          <w:rFonts w:ascii="Times New Roman" w:eastAsia="宋体" w:hAnsi="Times New Roman" w:cs="Times New Roman"/>
          <w:sz w:val="24"/>
        </w:rPr>
        <w:t>）过程空白（如果有时）、试剂空白要求每批样品做一次。使用原子吸收分光光度计一类仪器测试时，每测试</w:t>
      </w:r>
      <w:r w:rsidRPr="00F7662F">
        <w:rPr>
          <w:rFonts w:ascii="Times New Roman" w:eastAsia="宋体" w:hAnsi="Times New Roman" w:cs="Times New Roman"/>
          <w:sz w:val="24"/>
        </w:rPr>
        <w:t>20</w:t>
      </w:r>
      <w:r w:rsidRPr="00F7662F">
        <w:rPr>
          <w:rFonts w:ascii="Times New Roman" w:eastAsia="宋体" w:hAnsi="Times New Roman" w:cs="Times New Roman"/>
          <w:sz w:val="24"/>
        </w:rPr>
        <w:t>个样品做一次试剂空白，以消除仪器信号波动对测试结果的影响。</w:t>
      </w:r>
    </w:p>
    <w:p w:rsidR="00CC224A" w:rsidRPr="00F7662F" w:rsidRDefault="00CC224A" w:rsidP="00CC224A">
      <w:pPr>
        <w:spacing w:line="500" w:lineRule="atLeas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12</w:t>
      </w:r>
      <w:r w:rsidRPr="00F7662F">
        <w:rPr>
          <w:rFonts w:ascii="Times New Roman" w:eastAsia="宋体" w:hAnsi="Times New Roman" w:cs="Times New Roman"/>
          <w:sz w:val="24"/>
        </w:rPr>
        <w:t>）质控样品要求每制备一批样品做一次（平行测定）。一般使用有证标准样品作为质控样品，通过质控样品结果可判断检测样品结果的准确度，对同一项目的质控样品测试结果进行统计可供数据分析使用。也可检测校准曲线浓度范围的标准溶液（可以是校准曲线中的浓度点），检测结果相对偏差不得大于</w:t>
      </w:r>
      <w:r w:rsidRPr="00F7662F">
        <w:rPr>
          <w:rFonts w:ascii="Times New Roman" w:eastAsia="宋体" w:hAnsi="Times New Roman" w:cs="Times New Roman"/>
          <w:sz w:val="24"/>
        </w:rPr>
        <w:t>5%</w:t>
      </w:r>
      <w:r w:rsidRPr="00F7662F">
        <w:rPr>
          <w:rFonts w:ascii="Times New Roman" w:eastAsia="宋体" w:hAnsi="Times New Roman" w:cs="Times New Roman"/>
          <w:sz w:val="24"/>
        </w:rPr>
        <w:t>，否则需重新制作校准曲线。</w:t>
      </w:r>
    </w:p>
    <w:p w:rsidR="00CC224A" w:rsidRPr="00F7662F" w:rsidRDefault="00CC224A" w:rsidP="00CC224A">
      <w:pPr>
        <w:spacing w:line="500" w:lineRule="atLeas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13</w:t>
      </w:r>
      <w:r w:rsidRPr="00F7662F">
        <w:rPr>
          <w:rFonts w:ascii="Times New Roman" w:eastAsia="宋体" w:hAnsi="Times New Roman" w:cs="Times New Roman"/>
          <w:sz w:val="24"/>
        </w:rPr>
        <w:t>）对于没有有证标准样品的项目或样品基体复杂对检测干扰大时，采用样品加标对检测结果准确度进行控制。要求每制备批样品做一次（平行测定），并控制加标量在样品含量的</w:t>
      </w:r>
      <w:r w:rsidRPr="00F7662F">
        <w:rPr>
          <w:rFonts w:ascii="Times New Roman" w:eastAsia="宋体" w:hAnsi="Times New Roman" w:cs="Times New Roman"/>
          <w:sz w:val="24"/>
        </w:rPr>
        <w:t>0.5-2</w:t>
      </w:r>
      <w:r w:rsidRPr="00F7662F">
        <w:rPr>
          <w:rFonts w:ascii="Times New Roman" w:eastAsia="宋体" w:hAnsi="Times New Roman" w:cs="Times New Roman"/>
          <w:sz w:val="24"/>
        </w:rPr>
        <w:t>倍，加标使样品体积改变不得超</w:t>
      </w:r>
      <w:r w:rsidRPr="00F7662F">
        <w:rPr>
          <w:rFonts w:ascii="Times New Roman" w:eastAsia="宋体" w:hAnsi="Times New Roman" w:cs="Times New Roman"/>
          <w:sz w:val="24"/>
        </w:rPr>
        <w:t>1%</w:t>
      </w:r>
      <w:r w:rsidRPr="00F7662F">
        <w:rPr>
          <w:rFonts w:ascii="Times New Roman" w:eastAsia="宋体" w:hAnsi="Times New Roman" w:cs="Times New Roman"/>
          <w:sz w:val="24"/>
        </w:rPr>
        <w:t>，加标后样品浓度不得超出检测标准检测上限，浓度在校准曲线中间范围浓度内为宜。要求加标回收率不得超出</w:t>
      </w:r>
      <w:r w:rsidRPr="00F7662F">
        <w:rPr>
          <w:rFonts w:ascii="Times New Roman" w:eastAsia="宋体" w:hAnsi="Times New Roman" w:cs="Times New Roman"/>
          <w:sz w:val="24"/>
        </w:rPr>
        <w:t>90%-110%</w:t>
      </w:r>
      <w:r w:rsidRPr="00F7662F">
        <w:rPr>
          <w:rFonts w:ascii="Times New Roman" w:eastAsia="宋体" w:hAnsi="Times New Roman" w:cs="Times New Roman"/>
          <w:sz w:val="24"/>
        </w:rPr>
        <w:t>范围。</w:t>
      </w:r>
      <w:r w:rsidRPr="00F7662F">
        <w:rPr>
          <w:rFonts w:ascii="Times New Roman" w:eastAsia="宋体" w:hAnsi="Times New Roman" w:cs="Times New Roman"/>
          <w:sz w:val="24"/>
        </w:rPr>
        <w:t xml:space="preserve"> </w:t>
      </w:r>
    </w:p>
    <w:p w:rsidR="00CC224A" w:rsidRPr="00F7662F" w:rsidRDefault="00CC224A" w:rsidP="00CC224A">
      <w:pPr>
        <w:spacing w:line="500" w:lineRule="atLeas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14</w:t>
      </w:r>
      <w:r w:rsidRPr="00F7662F">
        <w:rPr>
          <w:rFonts w:ascii="Times New Roman" w:eastAsia="宋体" w:hAnsi="Times New Roman" w:cs="Times New Roman"/>
          <w:sz w:val="24"/>
        </w:rPr>
        <w:t>）每制备批样品均要有平行样测定，平行样品的比例一般为样品数量的</w:t>
      </w:r>
      <w:r w:rsidRPr="00F7662F">
        <w:rPr>
          <w:rFonts w:ascii="Times New Roman" w:eastAsia="宋体" w:hAnsi="Times New Roman" w:cs="Times New Roman"/>
          <w:sz w:val="24"/>
        </w:rPr>
        <w:t>10%</w:t>
      </w:r>
      <w:r w:rsidRPr="00F7662F">
        <w:rPr>
          <w:rFonts w:ascii="Times New Roman" w:eastAsia="宋体" w:hAnsi="Times New Roman" w:cs="Times New Roman"/>
          <w:sz w:val="24"/>
        </w:rPr>
        <w:t>，要求平行测定结果的相对偏差不得大于</w:t>
      </w:r>
      <w:r w:rsidRPr="00F7662F">
        <w:rPr>
          <w:rFonts w:ascii="Times New Roman" w:eastAsia="宋体" w:hAnsi="Times New Roman" w:cs="Times New Roman"/>
          <w:sz w:val="24"/>
        </w:rPr>
        <w:t>5%</w:t>
      </w:r>
      <w:r w:rsidRPr="00F7662F">
        <w:rPr>
          <w:rFonts w:ascii="Times New Roman" w:eastAsia="宋体" w:hAnsi="Times New Roman" w:cs="Times New Roman"/>
          <w:sz w:val="24"/>
        </w:rPr>
        <w:t>。</w:t>
      </w:r>
      <w:r w:rsidRPr="00F7662F">
        <w:rPr>
          <w:rFonts w:ascii="Times New Roman" w:eastAsia="宋体" w:hAnsi="Times New Roman" w:cs="Times New Roman"/>
          <w:sz w:val="24"/>
        </w:rPr>
        <w:t xml:space="preserve"> </w:t>
      </w:r>
    </w:p>
    <w:p w:rsidR="00CC224A" w:rsidRPr="00F7662F" w:rsidRDefault="00CC224A" w:rsidP="00CC224A">
      <w:pPr>
        <w:spacing w:line="500" w:lineRule="atLeas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lastRenderedPageBreak/>
        <w:t>（</w:t>
      </w:r>
      <w:r w:rsidRPr="00F7662F">
        <w:rPr>
          <w:rFonts w:ascii="Times New Roman" w:eastAsia="宋体" w:hAnsi="Times New Roman" w:cs="Times New Roman"/>
          <w:sz w:val="24"/>
        </w:rPr>
        <w:t>15</w:t>
      </w:r>
      <w:r w:rsidRPr="00F7662F">
        <w:rPr>
          <w:rFonts w:ascii="Times New Roman" w:eastAsia="宋体" w:hAnsi="Times New Roman" w:cs="Times New Roman"/>
          <w:sz w:val="24"/>
        </w:rPr>
        <w:t>）检测过程中发现可疑、离群数据，应查找原因，及时复测样品进行检验。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16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）记录报告要求：现场监测和实验室分析原始记录应详细、准确、不得随意涂改。所有监测数据、记录经过监测分析人员、质控负责人和项目负责人三级审核，经过校对、校核，最后由技术总负责人审定。</w:t>
      </w:r>
    </w:p>
    <w:p w:rsidR="00CC224A" w:rsidRPr="00F7662F" w:rsidRDefault="00CC224A" w:rsidP="00876FD1">
      <w:pPr>
        <w:autoSpaceDE w:val="0"/>
        <w:autoSpaceDN w:val="0"/>
        <w:adjustRightInd w:val="0"/>
        <w:spacing w:line="360" w:lineRule="auto"/>
        <w:ind w:left="567" w:hanging="567"/>
        <w:jc w:val="left"/>
        <w:outlineLvl w:val="1"/>
        <w:rPr>
          <w:rFonts w:ascii="Times New Roman" w:eastAsia="宋体" w:hAnsi="Times New Roman" w:cs="Times New Roman"/>
          <w:b/>
          <w:color w:val="000000"/>
          <w:kern w:val="0"/>
          <w:sz w:val="24"/>
          <w:lang w:val="zh-CN"/>
        </w:rPr>
      </w:pPr>
      <w:r w:rsidRPr="00F7662F">
        <w:rPr>
          <w:rFonts w:ascii="Times New Roman" w:eastAsia="宋体" w:hAnsi="Times New Roman" w:cs="Times New Roman"/>
          <w:b/>
          <w:color w:val="000000"/>
          <w:sz w:val="32"/>
          <w:szCs w:val="32"/>
        </w:rPr>
        <w:t>六、</w:t>
      </w:r>
      <w:bookmarkStart w:id="11" w:name="_Toc27657"/>
      <w:r w:rsidRPr="00F7662F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  <w:lang w:val="zh-CN"/>
        </w:rPr>
        <w:t>自动监测质量保证</w:t>
      </w:r>
      <w:r w:rsidRPr="00F7662F">
        <w:rPr>
          <w:rFonts w:ascii="Times New Roman" w:eastAsia="宋体" w:hAnsi="Times New Roman" w:cs="Times New Roman"/>
          <w:b/>
          <w:color w:val="000000"/>
          <w:sz w:val="32"/>
          <w:szCs w:val="20"/>
        </w:rPr>
        <w:t>与质量控制要求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1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）严格执行国家环保部颁布的相关环境监测技术规范、分析的标准及方法，实施全过程的质量保证；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2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）参与项目技术人员经考核合格，持证上岗；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3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）项目使用仪器设备通过检定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/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校准且在检定有效期内，并按照规定定期维护和核查；每周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1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次对监测系统进行现场维护，检查各台自动分析仪及辅助设备的运行状态和主要技术参数，判断运行是否正常。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4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）实验室分析和数据计算的全过程均按照相关技术规范的要求进行；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5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）每月校准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2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次，更换药剂后对设备重新校准，样品采取空白测定、平行样分析、质控标样分析、仪器校准的方式进行质量控制，并且质控结果均在受控范围内，符合要求。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6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）记录要求：自动监测设备运维记录、各类原始记录内容应完整并有相关人员签字，保存三年。</w:t>
      </w:r>
    </w:p>
    <w:p w:rsidR="00CC224A" w:rsidRPr="00F7662F" w:rsidRDefault="00CC224A" w:rsidP="00876FD1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32"/>
          <w:szCs w:val="20"/>
        </w:rPr>
      </w:pPr>
      <w:r w:rsidRPr="00F7662F">
        <w:rPr>
          <w:rFonts w:ascii="Times New Roman" w:eastAsia="宋体" w:hAnsi="Times New Roman" w:cs="Times New Roman"/>
          <w:b/>
          <w:bCs/>
          <w:color w:val="000000"/>
          <w:sz w:val="32"/>
          <w:szCs w:val="20"/>
        </w:rPr>
        <w:t>七、监测记录、整理、存档要求</w:t>
      </w:r>
      <w:bookmarkEnd w:id="11"/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监测记录的整理与存档包括自行监测方案、委托监测合同（环境监测技术服务合同）、检测单位资质及检测单位提供的检测报告、同时记录生产工况及污染防治设施运行情况等，同时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要求委托的第三方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环境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检测机构将的监测数据整理与存档设计记录表格，对监测过程的关键信息予以记录、整理并存档，记录形式为电子版和纸版同时记录，保存时间不少于三年。</w:t>
      </w:r>
      <w:bookmarkStart w:id="12" w:name="_Toc29713"/>
    </w:p>
    <w:p w:rsidR="00CC224A" w:rsidRPr="00F7662F" w:rsidRDefault="00CC224A" w:rsidP="00876FD1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32"/>
          <w:szCs w:val="20"/>
        </w:rPr>
      </w:pPr>
      <w:r w:rsidRPr="00F7662F">
        <w:rPr>
          <w:rFonts w:ascii="Times New Roman" w:eastAsia="宋体" w:hAnsi="Times New Roman" w:cs="Times New Roman"/>
          <w:b/>
          <w:bCs/>
          <w:color w:val="000000"/>
          <w:sz w:val="32"/>
          <w:szCs w:val="20"/>
        </w:rPr>
        <w:t>八、自行监测信息公开</w:t>
      </w:r>
      <w:bookmarkEnd w:id="12"/>
    </w:p>
    <w:p w:rsidR="00CC224A" w:rsidRPr="00F7662F" w:rsidRDefault="00CC224A" w:rsidP="00876FD1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28"/>
          <w:szCs w:val="18"/>
        </w:rPr>
      </w:pPr>
      <w:bookmarkStart w:id="13" w:name="_Toc25601"/>
      <w:r w:rsidRPr="00F7662F">
        <w:rPr>
          <w:rFonts w:ascii="Times New Roman" w:eastAsia="宋体" w:hAnsi="Times New Roman" w:cs="Times New Roman"/>
          <w:b/>
          <w:color w:val="000000"/>
          <w:sz w:val="28"/>
          <w:szCs w:val="18"/>
        </w:rPr>
        <w:t>（一）公布方式</w:t>
      </w:r>
      <w:bookmarkEnd w:id="13"/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、通过公告栏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/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公司网站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/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电子屏幕等方式公开自行监测信息。</w:t>
      </w:r>
    </w:p>
    <w:p w:rsidR="00CC224A" w:rsidRPr="00F7662F" w:rsidRDefault="00CC224A" w:rsidP="00876FD1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28"/>
          <w:szCs w:val="18"/>
        </w:rPr>
      </w:pPr>
      <w:bookmarkStart w:id="14" w:name="_Toc32644"/>
      <w:r w:rsidRPr="00F7662F">
        <w:rPr>
          <w:rFonts w:ascii="Times New Roman" w:eastAsia="宋体" w:hAnsi="Times New Roman" w:cs="Times New Roman"/>
          <w:b/>
          <w:color w:val="000000"/>
          <w:sz w:val="28"/>
          <w:szCs w:val="18"/>
        </w:rPr>
        <w:lastRenderedPageBreak/>
        <w:t>（二）公布内容</w:t>
      </w:r>
      <w:bookmarkEnd w:id="14"/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、基础信息：企业名称、法人代表、所属行业、地理位置、生产周期、联系方式、委托监测机构名称等。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2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、自行监测方案。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3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、自行监测结果：全部监测点位、监测时间、污染物种类及浓度、标准限值、达标情况、超标倍数、污染物排放方式及排放去向。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4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、自行监测年度报告。</w:t>
      </w:r>
    </w:p>
    <w:p w:rsidR="00CC224A" w:rsidRPr="00F7662F" w:rsidRDefault="00CC224A" w:rsidP="00876FD1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28"/>
          <w:szCs w:val="18"/>
        </w:rPr>
      </w:pPr>
      <w:bookmarkStart w:id="15" w:name="_Toc8373"/>
      <w:r w:rsidRPr="00F7662F">
        <w:rPr>
          <w:rFonts w:ascii="Times New Roman" w:eastAsia="宋体" w:hAnsi="Times New Roman" w:cs="Times New Roman"/>
          <w:b/>
          <w:color w:val="000000"/>
          <w:sz w:val="28"/>
          <w:szCs w:val="18"/>
        </w:rPr>
        <w:t>（三）公布时限</w:t>
      </w:r>
      <w:bookmarkEnd w:id="15"/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、公司基础信息将随监测数据一并公布，基础信息、自行监测方案如有调整变化时，五日内公布最新内容。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2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、每年一月底前公布上年度自行监测年度报告。</w:t>
      </w:r>
    </w:p>
    <w:p w:rsidR="00CC224A" w:rsidRPr="00F7662F" w:rsidRDefault="00CC224A" w:rsidP="00876FD1">
      <w:pPr>
        <w:spacing w:beforeLines="50" w:before="120" w:line="360" w:lineRule="auto"/>
        <w:rPr>
          <w:rFonts w:ascii="Times New Roman" w:eastAsia="宋体" w:hAnsi="Times New Roman" w:cs="Times New Roman"/>
          <w:b/>
          <w:color w:val="000000"/>
          <w:sz w:val="24"/>
          <w:szCs w:val="22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2"/>
        </w:rPr>
        <w:t>附件：监测点位图</w:t>
      </w:r>
    </w:p>
    <w:p w:rsidR="00CC224A" w:rsidRPr="00F7662F" w:rsidRDefault="00CC224A" w:rsidP="00CC224A">
      <w:pPr>
        <w:spacing w:line="360" w:lineRule="auto"/>
        <w:rPr>
          <w:rFonts w:ascii="Times New Roman" w:hAnsi="Times New Roman" w:cs="Times New Roman"/>
          <w:b/>
          <w:sz w:val="28"/>
          <w:szCs w:val="36"/>
        </w:rPr>
        <w:sectPr w:rsidR="00CC224A" w:rsidRPr="00F7662F">
          <w:headerReference w:type="default" r:id="rId16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F7662F">
        <w:rPr>
          <w:rFonts w:ascii="Times New Roman" w:eastAsia="宋体" w:hAnsi="Times New Roman" w:cs="Times New Roman"/>
          <w:noProof/>
          <w:sz w:val="24"/>
          <w:szCs w:val="20"/>
        </w:rPr>
        <w:drawing>
          <wp:inline distT="0" distB="0" distL="0" distR="0" wp14:anchorId="69BD43D9" wp14:editId="1CE0C436">
            <wp:extent cx="5305191" cy="4245996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85" cy="42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91" w:rsidRPr="00F7662F" w:rsidRDefault="009A30F8">
      <w:pPr>
        <w:rPr>
          <w:rFonts w:ascii="Times New Roman" w:hAnsi="Times New Roman" w:cs="Times New Roman"/>
          <w:sz w:val="28"/>
          <w:szCs w:val="36"/>
        </w:rPr>
      </w:pPr>
      <w:r w:rsidRPr="00F7662F">
        <w:rPr>
          <w:rFonts w:ascii="Times New Roman" w:hAnsi="Times New Roman" w:cs="Times New Roman"/>
          <w:b/>
          <w:sz w:val="28"/>
          <w:szCs w:val="36"/>
        </w:rPr>
        <w:lastRenderedPageBreak/>
        <w:t>附件：</w:t>
      </w:r>
      <w:r w:rsidRPr="00F7662F">
        <w:rPr>
          <w:rFonts w:ascii="Times New Roman" w:hAnsi="Times New Roman" w:cs="Times New Roman"/>
          <w:sz w:val="28"/>
          <w:szCs w:val="36"/>
        </w:rPr>
        <w:t xml:space="preserve">          </w:t>
      </w:r>
      <w:r w:rsidRPr="00F7662F">
        <w:rPr>
          <w:rFonts w:ascii="Times New Roman" w:hAnsi="Times New Roman" w:cs="Times New Roman"/>
          <w:sz w:val="28"/>
          <w:szCs w:val="36"/>
        </w:rPr>
        <w:t>湖北葛店人福药业有限责任公司</w:t>
      </w:r>
    </w:p>
    <w:p w:rsidR="00086991" w:rsidRPr="00F7662F" w:rsidRDefault="009A30F8">
      <w:pPr>
        <w:jc w:val="center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  <w:sz w:val="28"/>
          <w:szCs w:val="36"/>
        </w:rPr>
        <w:t>2022</w:t>
      </w:r>
      <w:r w:rsidRPr="00F7662F">
        <w:rPr>
          <w:rFonts w:ascii="Times New Roman" w:hAnsi="Times New Roman" w:cs="Times New Roman"/>
          <w:sz w:val="28"/>
          <w:szCs w:val="36"/>
        </w:rPr>
        <w:t>年</w:t>
      </w:r>
      <w:r w:rsidR="00E91563">
        <w:rPr>
          <w:rFonts w:ascii="Times New Roman" w:hAnsi="Times New Roman" w:cs="Times New Roman" w:hint="eastAsia"/>
          <w:sz w:val="28"/>
          <w:szCs w:val="36"/>
        </w:rPr>
        <w:t>4</w:t>
      </w:r>
      <w:r w:rsidRPr="00F7662F">
        <w:rPr>
          <w:rFonts w:ascii="Times New Roman" w:hAnsi="Times New Roman" w:cs="Times New Roman"/>
          <w:sz w:val="28"/>
          <w:szCs w:val="36"/>
        </w:rPr>
        <w:t>季度废水排放口监测数据一览表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98"/>
        <w:gridCol w:w="1422"/>
        <w:gridCol w:w="1660"/>
        <w:gridCol w:w="2299"/>
        <w:gridCol w:w="2149"/>
      </w:tblGrid>
      <w:tr w:rsidR="007D1CB7" w:rsidRPr="00F7662F" w:rsidTr="007D1CB7">
        <w:tc>
          <w:tcPr>
            <w:tcW w:w="585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时间</w:t>
            </w:r>
          </w:p>
        </w:tc>
        <w:tc>
          <w:tcPr>
            <w:tcW w:w="834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排放口</w:t>
            </w: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污染物</w:t>
            </w:r>
          </w:p>
        </w:tc>
        <w:tc>
          <w:tcPr>
            <w:tcW w:w="1348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排放浓度（</w:t>
            </w:r>
            <w:r w:rsidRPr="00F7662F">
              <w:rPr>
                <w:rFonts w:ascii="Times New Roman" w:hAnsi="Times New Roman" w:cs="Times New Roman"/>
                <w:sz w:val="18"/>
              </w:rPr>
              <w:t>mg/L</w:t>
            </w:r>
            <w:r w:rsidRPr="00F7662F">
              <w:rPr>
                <w:rFonts w:ascii="Times New Roman" w:hAnsi="Times New Roman" w:cs="Times New Roman"/>
                <w:sz w:val="18"/>
              </w:rPr>
              <w:t>）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排放总量（</w:t>
            </w:r>
            <w:r w:rsidRPr="00F7662F">
              <w:rPr>
                <w:rFonts w:ascii="Times New Roman" w:hAnsi="Times New Roman" w:cs="Times New Roman"/>
                <w:sz w:val="18"/>
              </w:rPr>
              <w:t>kg</w:t>
            </w:r>
            <w:r w:rsidRPr="00F7662F">
              <w:rPr>
                <w:rFonts w:ascii="Times New Roman" w:hAnsi="Times New Roman" w:cs="Times New Roman"/>
                <w:sz w:val="18"/>
              </w:rPr>
              <w:t>）</w:t>
            </w:r>
          </w:p>
        </w:tc>
      </w:tr>
      <w:tr w:rsidR="007D1CB7" w:rsidRPr="00F7662F" w:rsidTr="007D1CB7">
        <w:tc>
          <w:tcPr>
            <w:tcW w:w="585" w:type="pct"/>
            <w:vMerge w:val="restar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十</w:t>
            </w:r>
            <w:r w:rsidRPr="00F7662F"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1348" w:type="pct"/>
          </w:tcPr>
          <w:p w:rsidR="007D1CB7" w:rsidRPr="005B388E" w:rsidRDefault="007D1CB7" w:rsidP="00BA69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7.6-7.7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64</w:t>
            </w:r>
          </w:p>
        </w:tc>
        <w:tc>
          <w:tcPr>
            <w:tcW w:w="1260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585.85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28</w:t>
            </w:r>
          </w:p>
        </w:tc>
        <w:tc>
          <w:tcPr>
            <w:tcW w:w="1260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rPr>
          <w:trHeight w:val="218"/>
        </w:trPr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0.488</w:t>
            </w:r>
          </w:p>
        </w:tc>
        <w:tc>
          <w:tcPr>
            <w:tcW w:w="1260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10.49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14.3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0.92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26.0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0.06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4</w:t>
            </w:r>
            <w:r w:rsidRPr="00F7662F"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 w:val="restar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十一</w:t>
            </w:r>
            <w:r w:rsidRPr="00F7662F"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1348" w:type="pct"/>
          </w:tcPr>
          <w:p w:rsidR="007D1CB7" w:rsidRPr="005B388E" w:rsidRDefault="007D1CB7" w:rsidP="00BA69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7.6-7.7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64</w:t>
            </w:r>
          </w:p>
        </w:tc>
        <w:tc>
          <w:tcPr>
            <w:tcW w:w="1260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542.41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28</w:t>
            </w:r>
          </w:p>
        </w:tc>
        <w:tc>
          <w:tcPr>
            <w:tcW w:w="1260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1.54</w:t>
            </w:r>
          </w:p>
        </w:tc>
        <w:tc>
          <w:tcPr>
            <w:tcW w:w="1260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17.224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14.3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0.44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26.4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0.06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4</w:t>
            </w:r>
            <w:r w:rsidRPr="00F7662F"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1348" w:type="pct"/>
            <w:vAlign w:val="center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1348" w:type="pct"/>
            <w:vAlign w:val="center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16.9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 w:val="restar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十二</w:t>
            </w:r>
            <w:r w:rsidRPr="00F7662F"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1348" w:type="pct"/>
          </w:tcPr>
          <w:p w:rsidR="007D1CB7" w:rsidRPr="005B388E" w:rsidRDefault="007D1CB7" w:rsidP="00BA69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7.6-7.7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bookmarkStart w:id="16" w:name="_GoBack"/>
            <w:bookmarkEnd w:id="16"/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64</w:t>
            </w:r>
          </w:p>
        </w:tc>
        <w:tc>
          <w:tcPr>
            <w:tcW w:w="1260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449.9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28</w:t>
            </w:r>
          </w:p>
        </w:tc>
        <w:tc>
          <w:tcPr>
            <w:tcW w:w="1260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2.30</w:t>
            </w:r>
          </w:p>
        </w:tc>
        <w:tc>
          <w:tcPr>
            <w:tcW w:w="1260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20.793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14.3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1.06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23.4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0.06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4</w:t>
            </w:r>
            <w:r w:rsidRPr="00F7662F"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1348" w:type="pct"/>
            <w:vAlign w:val="center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1348" w:type="pct"/>
            <w:vAlign w:val="center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16.9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7D1CB7">
        <w:tc>
          <w:tcPr>
            <w:tcW w:w="585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1348" w:type="pct"/>
          </w:tcPr>
          <w:p w:rsidR="007D1CB7" w:rsidRPr="00F7662F" w:rsidRDefault="007D1CB7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260" w:type="pct"/>
            <w:vAlign w:val="center"/>
          </w:tcPr>
          <w:p w:rsidR="007D1CB7" w:rsidRPr="00F7662F" w:rsidRDefault="007D1C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</w:tbl>
    <w:p w:rsidR="00086991" w:rsidRPr="00F7662F" w:rsidRDefault="00086991">
      <w:pPr>
        <w:rPr>
          <w:rFonts w:ascii="Times New Roman" w:hAnsi="Times New Roman" w:cs="Times New Roman"/>
        </w:rPr>
      </w:pPr>
    </w:p>
    <w:p w:rsidR="00086991" w:rsidRPr="00F7662F" w:rsidRDefault="009A30F8">
      <w:pPr>
        <w:jc w:val="center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  <w:sz w:val="28"/>
          <w:szCs w:val="36"/>
        </w:rPr>
        <w:lastRenderedPageBreak/>
        <w:t>2022</w:t>
      </w:r>
      <w:r w:rsidRPr="00F7662F">
        <w:rPr>
          <w:rFonts w:ascii="Times New Roman" w:hAnsi="Times New Roman" w:cs="Times New Roman"/>
          <w:sz w:val="28"/>
          <w:szCs w:val="36"/>
        </w:rPr>
        <w:t>年</w:t>
      </w:r>
      <w:r w:rsidR="00E91563">
        <w:rPr>
          <w:rFonts w:ascii="Times New Roman" w:hAnsi="Times New Roman" w:cs="Times New Roman" w:hint="eastAsia"/>
          <w:sz w:val="28"/>
          <w:szCs w:val="36"/>
        </w:rPr>
        <w:t>4</w:t>
      </w:r>
      <w:r w:rsidRPr="00F7662F">
        <w:rPr>
          <w:rFonts w:ascii="Times New Roman" w:hAnsi="Times New Roman" w:cs="Times New Roman"/>
          <w:sz w:val="28"/>
          <w:szCs w:val="36"/>
        </w:rPr>
        <w:t>季度雨水排放口监测数据一览表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6"/>
        <w:gridCol w:w="1604"/>
        <w:gridCol w:w="2515"/>
        <w:gridCol w:w="3000"/>
      </w:tblGrid>
      <w:tr w:rsidR="00086991" w:rsidRPr="00F7662F">
        <w:tc>
          <w:tcPr>
            <w:tcW w:w="133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排放口</w:t>
            </w:r>
          </w:p>
        </w:tc>
        <w:tc>
          <w:tcPr>
            <w:tcW w:w="160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时间</w:t>
            </w:r>
          </w:p>
        </w:tc>
        <w:tc>
          <w:tcPr>
            <w:tcW w:w="251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污染物</w:t>
            </w:r>
          </w:p>
        </w:tc>
        <w:tc>
          <w:tcPr>
            <w:tcW w:w="3000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排放浓度（</w:t>
            </w:r>
            <w:r w:rsidRPr="00F7662F">
              <w:rPr>
                <w:rFonts w:ascii="Times New Roman" w:hAnsi="Times New Roman" w:cs="Times New Roman"/>
                <w:sz w:val="18"/>
              </w:rPr>
              <w:t>mg/L</w:t>
            </w:r>
            <w:r w:rsidRPr="00F7662F">
              <w:rPr>
                <w:rFonts w:ascii="Times New Roman" w:hAnsi="Times New Roman" w:cs="Times New Roman"/>
                <w:sz w:val="18"/>
              </w:rPr>
              <w:t>）</w:t>
            </w:r>
          </w:p>
        </w:tc>
      </w:tr>
      <w:tr w:rsidR="00745D9E" w:rsidRPr="00F7662F">
        <w:tc>
          <w:tcPr>
            <w:tcW w:w="1336" w:type="dxa"/>
            <w:vMerge w:val="restart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DW002</w:t>
            </w:r>
            <w:r w:rsidRPr="00F7662F">
              <w:rPr>
                <w:rFonts w:ascii="Times New Roman" w:hAnsi="Times New Roman" w:cs="Times New Roman"/>
                <w:sz w:val="18"/>
              </w:rPr>
              <w:t>（雨水排放口）</w:t>
            </w:r>
          </w:p>
        </w:tc>
        <w:tc>
          <w:tcPr>
            <w:tcW w:w="1604" w:type="dxa"/>
            <w:vMerge w:val="restart"/>
            <w:vAlign w:val="center"/>
          </w:tcPr>
          <w:p w:rsidR="00745D9E" w:rsidRPr="00F7662F" w:rsidRDefault="00745D9E" w:rsidP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10</w:t>
            </w:r>
            <w:r w:rsidRPr="00F7662F"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7</w:t>
            </w:r>
            <w:r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45D9E" w:rsidRPr="00F7662F" w:rsidRDefault="008924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28.0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6.97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745D9E" w:rsidRPr="00F7662F" w:rsidRDefault="008924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2.2</w:t>
            </w:r>
          </w:p>
        </w:tc>
      </w:tr>
      <w:tr w:rsidR="00745D9E" w:rsidRPr="00F7662F">
        <w:trPr>
          <w:trHeight w:val="181"/>
        </w:trPr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45D9E" w:rsidRPr="00F7662F" w:rsidRDefault="00745D9E" w:rsidP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10</w:t>
            </w:r>
            <w:r w:rsidRPr="00F7662F"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26</w:t>
            </w:r>
            <w:r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45D9E" w:rsidRPr="00F7662F" w:rsidRDefault="008924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29.3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6.97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745D9E" w:rsidRPr="00F7662F" w:rsidRDefault="008924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1.9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45D9E" w:rsidRPr="00F7662F" w:rsidRDefault="00745D9E" w:rsidP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11</w:t>
            </w:r>
            <w:r w:rsidRPr="00F7662F"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14</w:t>
            </w:r>
            <w:r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745D9E" w:rsidRPr="00F7662F" w:rsidRDefault="00745D9E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45D9E" w:rsidRPr="00F7662F" w:rsidRDefault="008924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25.3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6.98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745D9E" w:rsidRPr="00F7662F" w:rsidRDefault="008924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2.2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45D9E" w:rsidRPr="00F7662F" w:rsidRDefault="00745D9E" w:rsidP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11</w:t>
            </w:r>
            <w:r w:rsidRPr="00F7662F"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</w:rPr>
              <w:t>1</w:t>
            </w:r>
            <w:r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745D9E" w:rsidRPr="00F7662F" w:rsidRDefault="00745D9E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45D9E" w:rsidRPr="00F7662F" w:rsidRDefault="008924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24.0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6.97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745D9E" w:rsidRPr="00F7662F" w:rsidRDefault="008924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2.8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45D9E" w:rsidRPr="00F7662F" w:rsidRDefault="00745D9E" w:rsidP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11</w:t>
            </w:r>
            <w:r w:rsidRPr="00F7662F"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</w:rPr>
              <w:t>8</w:t>
            </w:r>
            <w:r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745D9E" w:rsidRPr="00F7662F" w:rsidRDefault="00745D9E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45D9E" w:rsidRPr="00F7662F" w:rsidRDefault="008924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33.3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6.98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745D9E" w:rsidRPr="00F7662F" w:rsidRDefault="008924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1.9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45D9E" w:rsidRPr="00F7662F" w:rsidRDefault="00745D9E" w:rsidP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12</w:t>
            </w:r>
            <w:r w:rsidRPr="00F7662F"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4</w:t>
            </w:r>
            <w:r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745D9E" w:rsidRPr="00F7662F" w:rsidRDefault="00745D9E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45D9E" w:rsidRPr="00F7662F" w:rsidRDefault="008924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37.3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6.98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BA6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745D9E" w:rsidRPr="00F7662F" w:rsidRDefault="008924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2.4</w:t>
            </w:r>
          </w:p>
        </w:tc>
      </w:tr>
    </w:tbl>
    <w:p w:rsidR="00086991" w:rsidRPr="00F7662F" w:rsidRDefault="00086991" w:rsidP="00876FD1">
      <w:pPr>
        <w:rPr>
          <w:rFonts w:ascii="Times New Roman" w:hAnsi="Times New Roman" w:cs="Times New Roman"/>
          <w:sz w:val="28"/>
          <w:szCs w:val="36"/>
        </w:rPr>
        <w:sectPr w:rsidR="00086991" w:rsidRPr="00F7662F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086991" w:rsidRPr="00F7662F" w:rsidRDefault="009A30F8">
      <w:pPr>
        <w:jc w:val="center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  <w:sz w:val="28"/>
          <w:szCs w:val="36"/>
        </w:rPr>
        <w:lastRenderedPageBreak/>
        <w:t>2022</w:t>
      </w:r>
      <w:r w:rsidRPr="00F7662F">
        <w:rPr>
          <w:rFonts w:ascii="Times New Roman" w:hAnsi="Times New Roman" w:cs="Times New Roman"/>
          <w:sz w:val="28"/>
          <w:szCs w:val="36"/>
        </w:rPr>
        <w:t>年</w:t>
      </w:r>
      <w:r w:rsidR="00E91563">
        <w:rPr>
          <w:rFonts w:ascii="Times New Roman" w:hAnsi="Times New Roman" w:cs="Times New Roman" w:hint="eastAsia"/>
          <w:sz w:val="28"/>
          <w:szCs w:val="36"/>
        </w:rPr>
        <w:t>4</w:t>
      </w:r>
      <w:r w:rsidRPr="00F7662F">
        <w:rPr>
          <w:rFonts w:ascii="Times New Roman" w:hAnsi="Times New Roman" w:cs="Times New Roman"/>
          <w:sz w:val="28"/>
          <w:szCs w:val="36"/>
        </w:rPr>
        <w:t>季度废气排放口监测数据一览表</w:t>
      </w:r>
    </w:p>
    <w:tbl>
      <w:tblPr>
        <w:tblStyle w:val="a7"/>
        <w:tblW w:w="9342" w:type="dxa"/>
        <w:tblInd w:w="-468" w:type="dxa"/>
        <w:tblLook w:val="04A0" w:firstRow="1" w:lastRow="0" w:firstColumn="1" w:lastColumn="0" w:noHBand="0" w:noVBand="1"/>
      </w:tblPr>
      <w:tblGrid>
        <w:gridCol w:w="1354"/>
        <w:gridCol w:w="1110"/>
        <w:gridCol w:w="1097"/>
        <w:gridCol w:w="1744"/>
        <w:gridCol w:w="1939"/>
        <w:gridCol w:w="2098"/>
      </w:tblGrid>
      <w:tr w:rsidR="00086991" w:rsidRPr="00F7662F">
        <w:tc>
          <w:tcPr>
            <w:tcW w:w="135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类型</w:t>
            </w:r>
          </w:p>
        </w:tc>
        <w:tc>
          <w:tcPr>
            <w:tcW w:w="1110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监测时间</w:t>
            </w: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监测点位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污染物</w:t>
            </w:r>
          </w:p>
        </w:tc>
        <w:tc>
          <w:tcPr>
            <w:tcW w:w="193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排放浓度（</w:t>
            </w:r>
            <w:r w:rsidRPr="00F7662F">
              <w:rPr>
                <w:rFonts w:ascii="Times New Roman" w:hAnsi="Times New Roman" w:cs="Times New Roman"/>
              </w:rPr>
              <w:t>mg/m</w:t>
            </w:r>
            <w:r w:rsidRPr="00F7662F">
              <w:rPr>
                <w:rFonts w:ascii="Times New Roman" w:hAnsi="Times New Roman" w:cs="Times New Roman"/>
                <w:vertAlign w:val="superscript"/>
              </w:rPr>
              <w:t>3</w:t>
            </w:r>
            <w:r w:rsidRPr="00F7662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9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排放总量（</w:t>
            </w:r>
            <w:r w:rsidRPr="00F7662F">
              <w:rPr>
                <w:rFonts w:ascii="Times New Roman" w:hAnsi="Times New Roman" w:cs="Times New Roman"/>
              </w:rPr>
              <w:t>kg</w:t>
            </w:r>
            <w:r w:rsidRPr="00F7662F">
              <w:rPr>
                <w:rFonts w:ascii="Times New Roman" w:hAnsi="Times New Roman" w:cs="Times New Roman"/>
              </w:rPr>
              <w:t>）</w:t>
            </w:r>
          </w:p>
        </w:tc>
      </w:tr>
      <w:tr w:rsidR="00086991" w:rsidRPr="00F7662F">
        <w:tc>
          <w:tcPr>
            <w:tcW w:w="1354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有组织废气</w:t>
            </w:r>
          </w:p>
        </w:tc>
        <w:tc>
          <w:tcPr>
            <w:tcW w:w="1110" w:type="dxa"/>
            <w:vMerge w:val="restart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十</w:t>
            </w:r>
            <w:r w:rsidR="009A30F8" w:rsidRPr="00F7662F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7.13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9.5</w:t>
            </w:r>
          </w:p>
        </w:tc>
        <w:tc>
          <w:tcPr>
            <w:tcW w:w="2098" w:type="dxa"/>
            <w:vAlign w:val="center"/>
          </w:tcPr>
          <w:p w:rsidR="00086991" w:rsidRPr="00F7662F" w:rsidRDefault="00DC1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104.8</w:t>
            </w:r>
            <w:r w:rsidR="00760206" w:rsidRPr="00F7662F">
              <w:rPr>
                <w:rFonts w:ascii="Times New Roman" w:hAnsi="Times New Roman" w:cs="Times New Roman"/>
              </w:rPr>
              <w:t>6</w:t>
            </w:r>
            <w:r w:rsidR="009A30F8" w:rsidRPr="00F7662F">
              <w:rPr>
                <w:rFonts w:ascii="Times New Roman" w:hAnsi="Times New Roman" w:cs="Times New Roman"/>
              </w:rPr>
              <w:t>（车间排放口）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7.11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</w:t>
            </w:r>
          </w:p>
        </w:tc>
        <w:tc>
          <w:tcPr>
            <w:tcW w:w="2098" w:type="dxa"/>
            <w:vAlign w:val="center"/>
          </w:tcPr>
          <w:p w:rsidR="00086991" w:rsidRPr="00F7662F" w:rsidRDefault="00DC1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45.02</w:t>
            </w:r>
            <w:r w:rsidR="009A30F8" w:rsidRPr="00F7662F">
              <w:rPr>
                <w:rFonts w:ascii="Times New Roman" w:hAnsi="Times New Roman" w:cs="Times New Roman"/>
              </w:rPr>
              <w:t>（车间排放口）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098" w:type="dxa"/>
            <w:vAlign w:val="center"/>
          </w:tcPr>
          <w:p w:rsidR="00086991" w:rsidRPr="00F7662F" w:rsidRDefault="00962CC9" w:rsidP="00DC1185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6</w:t>
            </w:r>
            <w:r w:rsidR="00DC1185">
              <w:rPr>
                <w:rFonts w:ascii="Times New Roman" w:hAnsi="Times New Roman" w:cs="Times New Roman" w:hint="eastAsia"/>
              </w:rPr>
              <w:t>3.26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非甲烷总烃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3.38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十一</w:t>
            </w:r>
            <w:r w:rsidR="009A30F8" w:rsidRPr="00F7662F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14.6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9.5</w:t>
            </w:r>
          </w:p>
        </w:tc>
        <w:tc>
          <w:tcPr>
            <w:tcW w:w="2098" w:type="dxa"/>
            <w:vAlign w:val="center"/>
          </w:tcPr>
          <w:p w:rsidR="00086991" w:rsidRPr="00F7662F" w:rsidRDefault="00DC1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104.8</w:t>
            </w:r>
            <w:r w:rsidRPr="00F7662F">
              <w:rPr>
                <w:rFonts w:ascii="Times New Roman" w:hAnsi="Times New Roman" w:cs="Times New Roman"/>
              </w:rPr>
              <w:t>6</w:t>
            </w:r>
            <w:r w:rsidR="009A30F8" w:rsidRPr="00F7662F">
              <w:rPr>
                <w:rFonts w:ascii="Times New Roman" w:hAnsi="Times New Roman" w:cs="Times New Roman"/>
              </w:rPr>
              <w:t>（车间排放口）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17.5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</w:t>
            </w:r>
          </w:p>
        </w:tc>
        <w:tc>
          <w:tcPr>
            <w:tcW w:w="2098" w:type="dxa"/>
            <w:vAlign w:val="center"/>
          </w:tcPr>
          <w:p w:rsidR="00086991" w:rsidRPr="00F7662F" w:rsidRDefault="00DC1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45.02</w:t>
            </w:r>
            <w:r w:rsidR="009A30F8" w:rsidRPr="00F7662F">
              <w:rPr>
                <w:rFonts w:ascii="Times New Roman" w:hAnsi="Times New Roman" w:cs="Times New Roman"/>
              </w:rPr>
              <w:t>（车间排放口）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113</w:t>
            </w:r>
          </w:p>
        </w:tc>
        <w:tc>
          <w:tcPr>
            <w:tcW w:w="2098" w:type="dxa"/>
            <w:vAlign w:val="center"/>
          </w:tcPr>
          <w:p w:rsidR="00086991" w:rsidRPr="00F7662F" w:rsidRDefault="00DC1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52.62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非甲烷总烃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18.4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十二</w:t>
            </w:r>
            <w:r w:rsidR="009A30F8" w:rsidRPr="00F7662F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16.4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9.5</w:t>
            </w:r>
          </w:p>
        </w:tc>
        <w:tc>
          <w:tcPr>
            <w:tcW w:w="2098" w:type="dxa"/>
            <w:vAlign w:val="center"/>
          </w:tcPr>
          <w:p w:rsidR="00086991" w:rsidRPr="00F7662F" w:rsidRDefault="00DC1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104.8</w:t>
            </w:r>
            <w:r w:rsidRPr="00F7662F">
              <w:rPr>
                <w:rFonts w:ascii="Times New Roman" w:hAnsi="Times New Roman" w:cs="Times New Roman"/>
              </w:rPr>
              <w:t>6</w:t>
            </w:r>
            <w:r w:rsidR="009A30F8" w:rsidRPr="00F7662F">
              <w:rPr>
                <w:rFonts w:ascii="Times New Roman" w:hAnsi="Times New Roman" w:cs="Times New Roman"/>
              </w:rPr>
              <w:t>（车间排放口）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17.1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</w:t>
            </w:r>
          </w:p>
        </w:tc>
        <w:tc>
          <w:tcPr>
            <w:tcW w:w="2098" w:type="dxa"/>
            <w:vAlign w:val="center"/>
          </w:tcPr>
          <w:p w:rsidR="00086991" w:rsidRPr="00F7662F" w:rsidRDefault="00DC1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45.02</w:t>
            </w:r>
            <w:r w:rsidR="009A30F8" w:rsidRPr="00F7662F">
              <w:rPr>
                <w:rFonts w:ascii="Times New Roman" w:hAnsi="Times New Roman" w:cs="Times New Roman"/>
              </w:rPr>
              <w:t>（车间排放口）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2098" w:type="dxa"/>
            <w:vAlign w:val="center"/>
          </w:tcPr>
          <w:p w:rsidR="00086991" w:rsidRPr="00F7662F" w:rsidRDefault="00DC1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58.14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非甲烷总烃</w:t>
            </w:r>
          </w:p>
        </w:tc>
        <w:tc>
          <w:tcPr>
            <w:tcW w:w="1939" w:type="dxa"/>
            <w:vAlign w:val="center"/>
          </w:tcPr>
          <w:p w:rsidR="00086991" w:rsidRPr="00F7662F" w:rsidRDefault="00C5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12.4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991" w:rsidRPr="00F7662F" w:rsidRDefault="00086991">
      <w:pPr>
        <w:rPr>
          <w:rFonts w:ascii="Times New Roman" w:hAnsi="Times New Roman" w:cs="Times New Roman"/>
        </w:rPr>
      </w:pPr>
    </w:p>
    <w:p w:rsidR="00086991" w:rsidRPr="00F7662F" w:rsidRDefault="00086991">
      <w:pPr>
        <w:widowControl/>
        <w:jc w:val="left"/>
        <w:rPr>
          <w:rFonts w:ascii="Times New Roman" w:hAnsi="Times New Roman" w:cs="Times New Roman"/>
        </w:rPr>
      </w:pPr>
    </w:p>
    <w:p w:rsidR="00086991" w:rsidRPr="00F7662F" w:rsidRDefault="009A30F8">
      <w:pPr>
        <w:jc w:val="center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  <w:sz w:val="28"/>
          <w:szCs w:val="36"/>
        </w:rPr>
        <w:t>2022</w:t>
      </w:r>
      <w:r w:rsidRPr="00F7662F">
        <w:rPr>
          <w:rFonts w:ascii="Times New Roman" w:hAnsi="Times New Roman" w:cs="Times New Roman"/>
          <w:sz w:val="28"/>
          <w:szCs w:val="36"/>
        </w:rPr>
        <w:t>年</w:t>
      </w:r>
      <w:r w:rsidR="00E91563">
        <w:rPr>
          <w:rFonts w:ascii="Times New Roman" w:hAnsi="Times New Roman" w:cs="Times New Roman" w:hint="eastAsia"/>
          <w:sz w:val="28"/>
          <w:szCs w:val="36"/>
        </w:rPr>
        <w:t>4</w:t>
      </w:r>
      <w:r w:rsidRPr="00F7662F">
        <w:rPr>
          <w:rFonts w:ascii="Times New Roman" w:hAnsi="Times New Roman" w:cs="Times New Roman"/>
          <w:sz w:val="28"/>
          <w:szCs w:val="36"/>
        </w:rPr>
        <w:t>季度噪声监测数据一览表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604"/>
        <w:gridCol w:w="2515"/>
        <w:gridCol w:w="3000"/>
      </w:tblGrid>
      <w:tr w:rsidR="00086991" w:rsidRPr="00F7662F">
        <w:trPr>
          <w:jc w:val="center"/>
        </w:trPr>
        <w:tc>
          <w:tcPr>
            <w:tcW w:w="133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采样时间</w:t>
            </w:r>
          </w:p>
        </w:tc>
        <w:tc>
          <w:tcPr>
            <w:tcW w:w="160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检测点位</w:t>
            </w:r>
          </w:p>
        </w:tc>
        <w:tc>
          <w:tcPr>
            <w:tcW w:w="251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昼间（</w:t>
            </w:r>
            <w:r w:rsidRPr="00F7662F">
              <w:rPr>
                <w:rFonts w:ascii="Times New Roman" w:hAnsi="Times New Roman" w:cs="Times New Roman"/>
                <w:sz w:val="18"/>
              </w:rPr>
              <w:t>dB</w:t>
            </w:r>
            <w:r w:rsidRPr="00F7662F">
              <w:rPr>
                <w:rFonts w:ascii="Times New Roman" w:hAnsi="Times New Roman" w:cs="Times New Roman"/>
                <w:sz w:val="18"/>
              </w:rPr>
              <w:t>（</w:t>
            </w:r>
            <w:r w:rsidRPr="00F7662F">
              <w:rPr>
                <w:rFonts w:ascii="Times New Roman" w:hAnsi="Times New Roman" w:cs="Times New Roman"/>
                <w:sz w:val="18"/>
              </w:rPr>
              <w:t>A</w:t>
            </w:r>
            <w:r w:rsidRPr="00F7662F">
              <w:rPr>
                <w:rFonts w:ascii="Times New Roman" w:hAnsi="Times New Roman" w:cs="Times New Roman"/>
                <w:sz w:val="18"/>
              </w:rPr>
              <w:t>））</w:t>
            </w:r>
          </w:p>
        </w:tc>
        <w:tc>
          <w:tcPr>
            <w:tcW w:w="3000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夜间（</w:t>
            </w:r>
            <w:r w:rsidRPr="00F7662F">
              <w:rPr>
                <w:rFonts w:ascii="Times New Roman" w:hAnsi="Times New Roman" w:cs="Times New Roman"/>
                <w:sz w:val="18"/>
              </w:rPr>
              <w:t>dB</w:t>
            </w:r>
            <w:r w:rsidRPr="00F7662F">
              <w:rPr>
                <w:rFonts w:ascii="Times New Roman" w:hAnsi="Times New Roman" w:cs="Times New Roman"/>
                <w:sz w:val="18"/>
              </w:rPr>
              <w:t>（</w:t>
            </w:r>
            <w:r w:rsidRPr="00F7662F">
              <w:rPr>
                <w:rFonts w:ascii="Times New Roman" w:hAnsi="Times New Roman" w:cs="Times New Roman"/>
                <w:sz w:val="18"/>
              </w:rPr>
              <w:t>A</w:t>
            </w:r>
            <w:r w:rsidRPr="00F7662F">
              <w:rPr>
                <w:rFonts w:ascii="Times New Roman" w:hAnsi="Times New Roman" w:cs="Times New Roman"/>
                <w:sz w:val="18"/>
              </w:rPr>
              <w:t>））</w:t>
            </w:r>
          </w:p>
        </w:tc>
      </w:tr>
      <w:tr w:rsidR="00086991" w:rsidRPr="00F7662F">
        <w:trPr>
          <w:trHeight w:val="246"/>
          <w:jc w:val="center"/>
        </w:trPr>
        <w:tc>
          <w:tcPr>
            <w:tcW w:w="1336" w:type="dxa"/>
            <w:vMerge w:val="restart"/>
            <w:vAlign w:val="center"/>
          </w:tcPr>
          <w:p w:rsidR="00086991" w:rsidRPr="00F7662F" w:rsidRDefault="003744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10.5</w:t>
            </w:r>
          </w:p>
        </w:tc>
        <w:tc>
          <w:tcPr>
            <w:tcW w:w="1604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1#</w:t>
            </w:r>
          </w:p>
        </w:tc>
        <w:tc>
          <w:tcPr>
            <w:tcW w:w="2515" w:type="dxa"/>
            <w:vAlign w:val="center"/>
          </w:tcPr>
          <w:p w:rsidR="00086991" w:rsidRPr="00F7662F" w:rsidRDefault="001B4B8E" w:rsidP="003744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5</w:t>
            </w:r>
            <w:r w:rsidR="00374480">
              <w:rPr>
                <w:rFonts w:ascii="Times New Roman" w:hAnsi="Times New Roman" w:cs="Times New Roman" w:hint="eastAsia"/>
                <w:sz w:val="18"/>
              </w:rPr>
              <w:t>4</w:t>
            </w:r>
            <w:r w:rsidRPr="00F7662F">
              <w:rPr>
                <w:rFonts w:ascii="Times New Roman" w:hAnsi="Times New Roman" w:cs="Times New Roman"/>
                <w:sz w:val="18"/>
              </w:rPr>
              <w:t>.8</w:t>
            </w:r>
          </w:p>
        </w:tc>
        <w:tc>
          <w:tcPr>
            <w:tcW w:w="3000" w:type="dxa"/>
            <w:vAlign w:val="center"/>
          </w:tcPr>
          <w:p w:rsidR="00086991" w:rsidRPr="00F7662F" w:rsidRDefault="003744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44.4</w:t>
            </w:r>
          </w:p>
        </w:tc>
      </w:tr>
      <w:tr w:rsidR="00086991" w:rsidRPr="00F7662F">
        <w:trPr>
          <w:trHeight w:val="247"/>
          <w:jc w:val="center"/>
        </w:trPr>
        <w:tc>
          <w:tcPr>
            <w:tcW w:w="1336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2#</w:t>
            </w:r>
          </w:p>
        </w:tc>
        <w:tc>
          <w:tcPr>
            <w:tcW w:w="2515" w:type="dxa"/>
            <w:vAlign w:val="center"/>
          </w:tcPr>
          <w:p w:rsidR="00086991" w:rsidRPr="00F7662F" w:rsidRDefault="001B4B8E" w:rsidP="003744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5</w:t>
            </w:r>
            <w:r w:rsidR="00374480">
              <w:rPr>
                <w:rFonts w:ascii="Times New Roman" w:hAnsi="Times New Roman" w:cs="Times New Roman" w:hint="eastAsia"/>
                <w:sz w:val="18"/>
              </w:rPr>
              <w:t>5.9</w:t>
            </w:r>
          </w:p>
        </w:tc>
        <w:tc>
          <w:tcPr>
            <w:tcW w:w="3000" w:type="dxa"/>
            <w:vAlign w:val="center"/>
          </w:tcPr>
          <w:p w:rsidR="00086991" w:rsidRPr="00F7662F" w:rsidRDefault="001B4B8E" w:rsidP="003744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4</w:t>
            </w:r>
            <w:r w:rsidR="00374480">
              <w:rPr>
                <w:rFonts w:ascii="Times New Roman" w:hAnsi="Times New Roman" w:cs="Times New Roman" w:hint="eastAsia"/>
                <w:sz w:val="18"/>
              </w:rPr>
              <w:t>3.8</w:t>
            </w:r>
          </w:p>
        </w:tc>
      </w:tr>
      <w:tr w:rsidR="00086991" w:rsidRPr="00F7662F">
        <w:trPr>
          <w:trHeight w:val="257"/>
          <w:jc w:val="center"/>
        </w:trPr>
        <w:tc>
          <w:tcPr>
            <w:tcW w:w="1336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3#</w:t>
            </w:r>
          </w:p>
        </w:tc>
        <w:tc>
          <w:tcPr>
            <w:tcW w:w="2515" w:type="dxa"/>
            <w:vAlign w:val="center"/>
          </w:tcPr>
          <w:p w:rsidR="00086991" w:rsidRPr="00F7662F" w:rsidRDefault="001B4B8E" w:rsidP="003744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5</w:t>
            </w:r>
            <w:r w:rsidR="00374480">
              <w:rPr>
                <w:rFonts w:ascii="Times New Roman" w:hAnsi="Times New Roman" w:cs="Times New Roman" w:hint="eastAsia"/>
                <w:sz w:val="18"/>
              </w:rPr>
              <w:t>5.4</w:t>
            </w:r>
          </w:p>
        </w:tc>
        <w:tc>
          <w:tcPr>
            <w:tcW w:w="3000" w:type="dxa"/>
            <w:vAlign w:val="center"/>
          </w:tcPr>
          <w:p w:rsidR="00086991" w:rsidRPr="00F7662F" w:rsidRDefault="001B4B8E" w:rsidP="003744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4</w:t>
            </w:r>
            <w:r w:rsidR="00374480">
              <w:rPr>
                <w:rFonts w:ascii="Times New Roman" w:hAnsi="Times New Roman" w:cs="Times New Roman" w:hint="eastAsia"/>
                <w:sz w:val="18"/>
              </w:rPr>
              <w:t>4.4</w:t>
            </w:r>
          </w:p>
        </w:tc>
      </w:tr>
      <w:tr w:rsidR="00086991" w:rsidRPr="00F7662F">
        <w:trPr>
          <w:trHeight w:val="243"/>
          <w:jc w:val="center"/>
        </w:trPr>
        <w:tc>
          <w:tcPr>
            <w:tcW w:w="1336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4#</w:t>
            </w:r>
          </w:p>
        </w:tc>
        <w:tc>
          <w:tcPr>
            <w:tcW w:w="2515" w:type="dxa"/>
            <w:vAlign w:val="center"/>
          </w:tcPr>
          <w:p w:rsidR="00086991" w:rsidRPr="00F7662F" w:rsidRDefault="001B4B8E" w:rsidP="003744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5</w:t>
            </w:r>
            <w:r w:rsidR="00374480">
              <w:rPr>
                <w:rFonts w:ascii="Times New Roman" w:hAnsi="Times New Roman" w:cs="Times New Roman" w:hint="eastAsia"/>
                <w:sz w:val="18"/>
              </w:rPr>
              <w:t>4.5</w:t>
            </w:r>
          </w:p>
        </w:tc>
        <w:tc>
          <w:tcPr>
            <w:tcW w:w="3000" w:type="dxa"/>
            <w:vAlign w:val="center"/>
          </w:tcPr>
          <w:p w:rsidR="00086991" w:rsidRPr="00F7662F" w:rsidRDefault="001B4B8E" w:rsidP="003744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4</w:t>
            </w:r>
            <w:r w:rsidR="00374480">
              <w:rPr>
                <w:rFonts w:ascii="Times New Roman" w:hAnsi="Times New Roman" w:cs="Times New Roman" w:hint="eastAsia"/>
                <w:sz w:val="18"/>
              </w:rPr>
              <w:t>4.3</w:t>
            </w:r>
          </w:p>
        </w:tc>
      </w:tr>
    </w:tbl>
    <w:p w:rsidR="00086991" w:rsidRPr="00F7662F" w:rsidRDefault="00086991">
      <w:pPr>
        <w:widowControl/>
        <w:jc w:val="left"/>
        <w:rPr>
          <w:rFonts w:ascii="Times New Roman" w:hAnsi="Times New Roman" w:cs="Times New Roman"/>
          <w:kern w:val="0"/>
          <w:sz w:val="24"/>
        </w:rPr>
      </w:pPr>
    </w:p>
    <w:sectPr w:rsidR="00086991" w:rsidRPr="00F7662F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EC" w:rsidRDefault="000E4DEC">
      <w:r>
        <w:separator/>
      </w:r>
    </w:p>
  </w:endnote>
  <w:endnote w:type="continuationSeparator" w:id="0">
    <w:p w:rsidR="000E4DEC" w:rsidRDefault="000E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EC" w:rsidRDefault="000E4DEC">
      <w:r>
        <w:separator/>
      </w:r>
    </w:p>
  </w:footnote>
  <w:footnote w:type="continuationSeparator" w:id="0">
    <w:p w:rsidR="000E4DEC" w:rsidRDefault="000E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63" w:rsidRDefault="00E9156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63" w:rsidRDefault="00E91563">
    <w:pPr>
      <w:pStyle w:val="a5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63" w:rsidRDefault="00E91563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55680"/>
    <w:multiLevelType w:val="singleLevel"/>
    <w:tmpl w:val="A515568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0A92103"/>
    <w:multiLevelType w:val="singleLevel"/>
    <w:tmpl w:val="B0A92103"/>
    <w:lvl w:ilvl="0">
      <w:start w:val="2"/>
      <w:numFmt w:val="decimal"/>
      <w:suff w:val="nothing"/>
      <w:lvlText w:val="%1、"/>
      <w:lvlJc w:val="left"/>
    </w:lvl>
  </w:abstractNum>
  <w:abstractNum w:abstractNumId="2">
    <w:nsid w:val="32800C12"/>
    <w:multiLevelType w:val="multilevel"/>
    <w:tmpl w:val="32800C12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0E3FAE"/>
    <w:multiLevelType w:val="multilevel"/>
    <w:tmpl w:val="7E0E3FAE"/>
    <w:lvl w:ilvl="0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86" w:hanging="420"/>
      </w:pPr>
    </w:lvl>
    <w:lvl w:ilvl="2">
      <w:start w:val="1"/>
      <w:numFmt w:val="lowerRoman"/>
      <w:lvlText w:val="%3."/>
      <w:lvlJc w:val="right"/>
      <w:pPr>
        <w:ind w:left="1206" w:hanging="420"/>
      </w:pPr>
    </w:lvl>
    <w:lvl w:ilvl="3">
      <w:start w:val="1"/>
      <w:numFmt w:val="decimal"/>
      <w:lvlText w:val="%4."/>
      <w:lvlJc w:val="left"/>
      <w:pPr>
        <w:ind w:left="1626" w:hanging="420"/>
      </w:pPr>
    </w:lvl>
    <w:lvl w:ilvl="4">
      <w:start w:val="1"/>
      <w:numFmt w:val="lowerLetter"/>
      <w:lvlText w:val="%5)"/>
      <w:lvlJc w:val="left"/>
      <w:pPr>
        <w:ind w:left="2046" w:hanging="420"/>
      </w:pPr>
    </w:lvl>
    <w:lvl w:ilvl="5">
      <w:start w:val="1"/>
      <w:numFmt w:val="lowerRoman"/>
      <w:lvlText w:val="%6."/>
      <w:lvlJc w:val="right"/>
      <w:pPr>
        <w:ind w:left="2466" w:hanging="420"/>
      </w:pPr>
    </w:lvl>
    <w:lvl w:ilvl="6">
      <w:start w:val="1"/>
      <w:numFmt w:val="decimal"/>
      <w:lvlText w:val="%7."/>
      <w:lvlJc w:val="left"/>
      <w:pPr>
        <w:ind w:left="2886" w:hanging="420"/>
      </w:pPr>
    </w:lvl>
    <w:lvl w:ilvl="7">
      <w:start w:val="1"/>
      <w:numFmt w:val="lowerLetter"/>
      <w:lvlText w:val="%8)"/>
      <w:lvlJc w:val="left"/>
      <w:pPr>
        <w:ind w:left="3306" w:hanging="420"/>
      </w:pPr>
    </w:lvl>
    <w:lvl w:ilvl="8">
      <w:start w:val="1"/>
      <w:numFmt w:val="lowerRoman"/>
      <w:lvlText w:val="%9."/>
      <w:lvlJc w:val="right"/>
      <w:pPr>
        <w:ind w:left="372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MTc0YjQ2NzE2N2FjYmQyMDk4NTY1MmUwNzM1NWEifQ=="/>
  </w:docVars>
  <w:rsids>
    <w:rsidRoot w:val="0023459E"/>
    <w:rsid w:val="00085BD9"/>
    <w:rsid w:val="00086991"/>
    <w:rsid w:val="00092B2F"/>
    <w:rsid w:val="000B2DF5"/>
    <w:rsid w:val="000B7784"/>
    <w:rsid w:val="000D3E1E"/>
    <w:rsid w:val="000E4DEC"/>
    <w:rsid w:val="00100F7B"/>
    <w:rsid w:val="001541DE"/>
    <w:rsid w:val="00161708"/>
    <w:rsid w:val="001930EC"/>
    <w:rsid w:val="001B4B8E"/>
    <w:rsid w:val="001F137E"/>
    <w:rsid w:val="00216D5F"/>
    <w:rsid w:val="00224380"/>
    <w:rsid w:val="0023459E"/>
    <w:rsid w:val="00255687"/>
    <w:rsid w:val="002748C3"/>
    <w:rsid w:val="002A07C1"/>
    <w:rsid w:val="002D2017"/>
    <w:rsid w:val="002F0B3B"/>
    <w:rsid w:val="00322C08"/>
    <w:rsid w:val="00374480"/>
    <w:rsid w:val="003860D3"/>
    <w:rsid w:val="00413946"/>
    <w:rsid w:val="004200A4"/>
    <w:rsid w:val="0047057E"/>
    <w:rsid w:val="0047428A"/>
    <w:rsid w:val="004A3C1F"/>
    <w:rsid w:val="004F507C"/>
    <w:rsid w:val="00501124"/>
    <w:rsid w:val="005044B6"/>
    <w:rsid w:val="0053527E"/>
    <w:rsid w:val="00560FAE"/>
    <w:rsid w:val="00594B53"/>
    <w:rsid w:val="005B388E"/>
    <w:rsid w:val="005D02C2"/>
    <w:rsid w:val="00610D89"/>
    <w:rsid w:val="00641A1C"/>
    <w:rsid w:val="00671CF4"/>
    <w:rsid w:val="00683FEA"/>
    <w:rsid w:val="006C5C7E"/>
    <w:rsid w:val="006C7CF1"/>
    <w:rsid w:val="006D1BB2"/>
    <w:rsid w:val="006D3332"/>
    <w:rsid w:val="00745D9E"/>
    <w:rsid w:val="00760206"/>
    <w:rsid w:val="007D1108"/>
    <w:rsid w:val="007D1CB7"/>
    <w:rsid w:val="008225D6"/>
    <w:rsid w:val="00876FD1"/>
    <w:rsid w:val="0089246B"/>
    <w:rsid w:val="008F1824"/>
    <w:rsid w:val="00941DF3"/>
    <w:rsid w:val="00962CC9"/>
    <w:rsid w:val="0097236F"/>
    <w:rsid w:val="00996BED"/>
    <w:rsid w:val="009A30F8"/>
    <w:rsid w:val="009B1518"/>
    <w:rsid w:val="00A37F6F"/>
    <w:rsid w:val="00A40680"/>
    <w:rsid w:val="00A451F9"/>
    <w:rsid w:val="00A65145"/>
    <w:rsid w:val="00A85DAA"/>
    <w:rsid w:val="00AA4B2B"/>
    <w:rsid w:val="00AE7EF0"/>
    <w:rsid w:val="00B1232F"/>
    <w:rsid w:val="00B241A7"/>
    <w:rsid w:val="00B33B6C"/>
    <w:rsid w:val="00B432F7"/>
    <w:rsid w:val="00B45C50"/>
    <w:rsid w:val="00B964EF"/>
    <w:rsid w:val="00BC5078"/>
    <w:rsid w:val="00C21834"/>
    <w:rsid w:val="00C326E4"/>
    <w:rsid w:val="00C51FD9"/>
    <w:rsid w:val="00C839D4"/>
    <w:rsid w:val="00C86392"/>
    <w:rsid w:val="00C92C3C"/>
    <w:rsid w:val="00CA6172"/>
    <w:rsid w:val="00CC224A"/>
    <w:rsid w:val="00CD577C"/>
    <w:rsid w:val="00CE3063"/>
    <w:rsid w:val="00D17993"/>
    <w:rsid w:val="00D26DD4"/>
    <w:rsid w:val="00D7546E"/>
    <w:rsid w:val="00D8435B"/>
    <w:rsid w:val="00D92CAC"/>
    <w:rsid w:val="00DC1185"/>
    <w:rsid w:val="00DE1D8C"/>
    <w:rsid w:val="00E14498"/>
    <w:rsid w:val="00E245DA"/>
    <w:rsid w:val="00E6357B"/>
    <w:rsid w:val="00E91563"/>
    <w:rsid w:val="00F5481F"/>
    <w:rsid w:val="00F5636B"/>
    <w:rsid w:val="00F67482"/>
    <w:rsid w:val="00F7662F"/>
    <w:rsid w:val="00F91D27"/>
    <w:rsid w:val="00FD2B88"/>
    <w:rsid w:val="00FE2A5D"/>
    <w:rsid w:val="055738EE"/>
    <w:rsid w:val="202C73BC"/>
    <w:rsid w:val="20FD4F91"/>
    <w:rsid w:val="298C23C0"/>
    <w:rsid w:val="2A2510E5"/>
    <w:rsid w:val="34D54047"/>
    <w:rsid w:val="34EC240D"/>
    <w:rsid w:val="41423BB9"/>
    <w:rsid w:val="53B57F7E"/>
    <w:rsid w:val="679725F3"/>
    <w:rsid w:val="720C6D08"/>
    <w:rsid w:val="792E570B"/>
    <w:rsid w:val="7C2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0" w:after="2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Calibri" w:eastAsia="宋体" w:hAnsi="Calibri" w:cs="Calibri"/>
      <w:szCs w:val="21"/>
    </w:rPr>
  </w:style>
  <w:style w:type="paragraph" w:styleId="20">
    <w:name w:val="toc 2"/>
    <w:basedOn w:val="a"/>
    <w:next w:val="a"/>
    <w:uiPriority w:val="39"/>
    <w:qFormat/>
    <w:pPr>
      <w:ind w:leftChars="200" w:left="420"/>
    </w:pPr>
    <w:rPr>
      <w:rFonts w:ascii="Calibri" w:eastAsia="宋体" w:hAnsi="Calibri" w:cs="Calibri"/>
      <w:szCs w:val="21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hAnsi="Cambria"/>
      <w:b/>
      <w:bCs/>
      <w:kern w:val="2"/>
      <w:sz w:val="24"/>
      <w:szCs w:val="32"/>
    </w:r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0" w:after="2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Calibri" w:eastAsia="宋体" w:hAnsi="Calibri" w:cs="Calibri"/>
      <w:szCs w:val="21"/>
    </w:rPr>
  </w:style>
  <w:style w:type="paragraph" w:styleId="20">
    <w:name w:val="toc 2"/>
    <w:basedOn w:val="a"/>
    <w:next w:val="a"/>
    <w:uiPriority w:val="39"/>
    <w:qFormat/>
    <w:pPr>
      <w:ind w:leftChars="200" w:left="420"/>
    </w:pPr>
    <w:rPr>
      <w:rFonts w:ascii="Calibri" w:eastAsia="宋体" w:hAnsi="Calibri" w:cs="Calibri"/>
      <w:szCs w:val="21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hAnsi="Cambria"/>
      <w:b/>
      <w:bCs/>
      <w:kern w:val="2"/>
      <w:sz w:val="24"/>
      <w:szCs w:val="32"/>
    </w:r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E6CA-6B84-446C-8237-A860A32F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22</Pages>
  <Words>2192</Words>
  <Characters>12498</Characters>
  <Application>Microsoft Office Word</Application>
  <DocSecurity>0</DocSecurity>
  <Lines>104</Lines>
  <Paragraphs>29</Paragraphs>
  <ScaleCrop>false</ScaleCrop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28</cp:revision>
  <dcterms:created xsi:type="dcterms:W3CDTF">2021-07-13T01:20:00Z</dcterms:created>
  <dcterms:modified xsi:type="dcterms:W3CDTF">2023-01-13T08:31:00Z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444B733AF1754CD0B08873DD4AC4141A</vt:lpwstr>
  </property>
</Properties>
</file>